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09CF" w14:textId="77777777" w:rsidR="00576D28" w:rsidRDefault="00576D28">
      <w:pPr>
        <w:rPr>
          <w:color w:val="000000"/>
        </w:rPr>
      </w:pPr>
      <w:bookmarkStart w:id="0" w:name="_cxfa0chbjhkz" w:colFirst="0" w:colLast="0"/>
      <w:bookmarkEnd w:id="0"/>
    </w:p>
    <w:p w14:paraId="3B321919" w14:textId="77777777" w:rsidR="00576D28" w:rsidRDefault="00000000">
      <w:pPr>
        <w:pBdr>
          <w:top w:val="nil"/>
          <w:left w:val="nil"/>
          <w:bottom w:val="nil"/>
          <w:right w:val="nil"/>
          <w:between w:val="nil"/>
        </w:pBdr>
        <w:shd w:val="clear" w:color="auto" w:fill="1F497D"/>
        <w:spacing w:after="0" w:line="240" w:lineRule="auto"/>
        <w:jc w:val="center"/>
        <w:rPr>
          <w:rFonts w:ascii="Arial" w:eastAsia="Arial" w:hAnsi="Arial" w:cs="Arial"/>
          <w:color w:val="FFFFFF"/>
          <w:sz w:val="28"/>
          <w:szCs w:val="28"/>
        </w:rPr>
      </w:pPr>
      <w:r>
        <w:rPr>
          <w:rFonts w:ascii="Arial" w:eastAsia="Arial" w:hAnsi="Arial" w:cs="Arial"/>
          <w:color w:val="FFFFFF"/>
          <w:sz w:val="52"/>
          <w:szCs w:val="52"/>
        </w:rPr>
        <w:t xml:space="preserve">     </w:t>
      </w:r>
      <w:r>
        <w:rPr>
          <w:rFonts w:ascii="Arial" w:eastAsia="Arial" w:hAnsi="Arial" w:cs="Arial"/>
          <w:color w:val="FFFFFF"/>
          <w:sz w:val="28"/>
          <w:szCs w:val="28"/>
        </w:rPr>
        <w:t>UNIVERSIDAD AUTÓNOMA DE SINALOA</w:t>
      </w:r>
    </w:p>
    <w:p w14:paraId="0BF9B831" w14:textId="77777777" w:rsidR="00576D28" w:rsidRDefault="00000000">
      <w:pPr>
        <w:pBdr>
          <w:top w:val="nil"/>
          <w:left w:val="nil"/>
          <w:bottom w:val="nil"/>
          <w:right w:val="nil"/>
          <w:between w:val="nil"/>
        </w:pBdr>
        <w:spacing w:after="0" w:line="240" w:lineRule="auto"/>
        <w:ind w:left="1418"/>
        <w:jc w:val="center"/>
        <w:rPr>
          <w:rFonts w:ascii="Arial" w:eastAsia="Arial" w:hAnsi="Arial" w:cs="Arial"/>
          <w:b/>
          <w:bCs/>
          <w:color w:val="000000"/>
          <w:sz w:val="28"/>
          <w:szCs w:val="28"/>
        </w:rPr>
      </w:pPr>
      <w:r>
        <w:rPr>
          <w:rFonts w:ascii="Arial" w:eastAsia="Arial" w:hAnsi="Arial" w:cs="Arial"/>
          <w:b/>
          <w:bCs/>
          <w:color w:val="000000"/>
          <w:sz w:val="28"/>
          <w:szCs w:val="28"/>
        </w:rPr>
        <w:t>Currículo del Bachillerato UAS 2024</w:t>
      </w:r>
    </w:p>
    <w:p w14:paraId="061BD6B1" w14:textId="77777777" w:rsidR="00576D28" w:rsidRDefault="00000000">
      <w:pPr>
        <w:pBdr>
          <w:top w:val="nil"/>
          <w:left w:val="nil"/>
          <w:bottom w:val="nil"/>
          <w:right w:val="nil"/>
          <w:between w:val="nil"/>
        </w:pBdr>
        <w:shd w:val="clear" w:color="auto" w:fill="FFD653"/>
        <w:spacing w:after="0" w:line="240" w:lineRule="auto"/>
        <w:jc w:val="center"/>
        <w:rPr>
          <w:rFonts w:ascii="Arial" w:eastAsia="Arial" w:hAnsi="Arial" w:cs="Arial"/>
          <w:color w:val="000000"/>
          <w:sz w:val="36"/>
          <w:szCs w:val="36"/>
        </w:rPr>
      </w:pPr>
      <w:r>
        <w:rPr>
          <w:rFonts w:ascii="Arial" w:eastAsia="Arial" w:hAnsi="Arial" w:cs="Arial"/>
          <w:color w:val="000000"/>
          <w:sz w:val="28"/>
          <w:szCs w:val="28"/>
        </w:rPr>
        <w:t>Programa de estudio</w:t>
      </w:r>
      <w:r>
        <w:rPr>
          <w:rFonts w:ascii="Arial" w:eastAsia="Arial" w:hAnsi="Arial" w:cs="Arial"/>
          <w:color w:val="000000"/>
          <w:sz w:val="36"/>
          <w:szCs w:val="36"/>
        </w:rPr>
        <w:t xml:space="preserve"> </w:t>
      </w:r>
    </w:p>
    <w:p w14:paraId="75080230" w14:textId="77777777" w:rsidR="00576D28" w:rsidRDefault="00000000">
      <w:pPr>
        <w:jc w:val="center"/>
        <w:rPr>
          <w:sz w:val="56"/>
          <w:szCs w:val="56"/>
        </w:rPr>
      </w:pPr>
      <w:r>
        <w:rPr>
          <w:sz w:val="56"/>
          <w:szCs w:val="56"/>
        </w:rPr>
        <w:t xml:space="preserve">       DIBUJO I</w:t>
      </w:r>
      <w:r>
        <w:rPr>
          <w:noProof/>
        </w:rPr>
        <w:drawing>
          <wp:anchor distT="0" distB="0" distL="0" distR="0" simplePos="0" relativeHeight="251658240" behindDoc="0" locked="0" layoutInCell="1" hidden="0" allowOverlap="1" wp14:anchorId="2EA9E2C4" wp14:editId="466D36CB">
            <wp:simplePos x="0" y="0"/>
            <wp:positionH relativeFrom="column">
              <wp:posOffset>56515</wp:posOffset>
            </wp:positionH>
            <wp:positionV relativeFrom="paragraph">
              <wp:posOffset>125730</wp:posOffset>
            </wp:positionV>
            <wp:extent cx="752475" cy="770255"/>
            <wp:effectExtent l="0" t="0" r="0" b="0"/>
            <wp:wrapNone/>
            <wp:docPr id="1" name="image2.png" descr="aguila_color.png"/>
            <wp:cNvGraphicFramePr/>
            <a:graphic xmlns:a="http://schemas.openxmlformats.org/drawingml/2006/main">
              <a:graphicData uri="http://schemas.openxmlformats.org/drawingml/2006/picture">
                <pic:pic xmlns:pic="http://schemas.openxmlformats.org/drawingml/2006/picture">
                  <pic:nvPicPr>
                    <pic:cNvPr id="0" name="image2.png" descr="aguila_color.png"/>
                    <pic:cNvPicPr preferRelativeResize="0"/>
                  </pic:nvPicPr>
                  <pic:blipFill>
                    <a:blip r:embed="rId5"/>
                    <a:srcRect/>
                    <a:stretch>
                      <a:fillRect/>
                    </a:stretch>
                  </pic:blipFill>
                  <pic:spPr>
                    <a:xfrm>
                      <a:off x="0" y="0"/>
                      <a:ext cx="752475" cy="77025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6DBEF6C" wp14:editId="1E7CEEBC">
            <wp:simplePos x="0" y="0"/>
            <wp:positionH relativeFrom="column">
              <wp:posOffset>4717415</wp:posOffset>
            </wp:positionH>
            <wp:positionV relativeFrom="paragraph">
              <wp:posOffset>125730</wp:posOffset>
            </wp:positionV>
            <wp:extent cx="935990" cy="6286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35990" cy="628650"/>
                    </a:xfrm>
                    <a:prstGeom prst="rect">
                      <a:avLst/>
                    </a:prstGeom>
                    <a:ln/>
                  </pic:spPr>
                </pic:pic>
              </a:graphicData>
            </a:graphic>
          </wp:anchor>
        </w:drawing>
      </w:r>
    </w:p>
    <w:p w14:paraId="4F48ECFD" w14:textId="77777777" w:rsidR="00576D28" w:rsidRDefault="00000000">
      <w:pPr>
        <w:jc w:val="center"/>
        <w:rPr>
          <w:sz w:val="36"/>
          <w:szCs w:val="36"/>
        </w:rPr>
      </w:pPr>
      <w:r>
        <w:rPr>
          <w:sz w:val="36"/>
          <w:szCs w:val="36"/>
        </w:rPr>
        <w:t xml:space="preserve">              QUINTO SEMESTRE</w:t>
      </w:r>
    </w:p>
    <w:p w14:paraId="3BB881FF" w14:textId="77777777" w:rsidR="00576D28" w:rsidRDefault="00000000">
      <w:pPr>
        <w:jc w:val="center"/>
        <w:rPr>
          <w:rFonts w:ascii="Arial" w:eastAsia="Arial" w:hAnsi="Arial" w:cs="Arial"/>
          <w:sz w:val="36"/>
          <w:szCs w:val="36"/>
        </w:rPr>
      </w:pPr>
      <w:r>
        <w:rPr>
          <w:rFonts w:ascii="Arial" w:eastAsia="Arial" w:hAnsi="Arial" w:cs="Arial"/>
          <w:sz w:val="36"/>
          <w:szCs w:val="36"/>
        </w:rPr>
        <w:t>Clave:</w:t>
      </w:r>
      <w:r>
        <w:rPr>
          <w:rFonts w:ascii="Arial" w:eastAsia="Arial" w:hAnsi="Arial" w:cs="Arial"/>
          <w:sz w:val="36"/>
          <w:szCs w:val="36"/>
        </w:rPr>
        <w:tab/>
        <w:t>19508</w:t>
      </w:r>
    </w:p>
    <w:p w14:paraId="305FF68B" w14:textId="77777777" w:rsidR="00576D28" w:rsidRDefault="00576D28" w:rsidP="00221B10">
      <w:pPr>
        <w:rPr>
          <w:b/>
          <w:bCs/>
          <w:sz w:val="36"/>
          <w:szCs w:val="36"/>
        </w:rPr>
      </w:pPr>
    </w:p>
    <w:p w14:paraId="105EDA6A" w14:textId="434E91F8" w:rsidR="00576D28" w:rsidRPr="00221B10" w:rsidRDefault="00000000" w:rsidP="00221B10">
      <w:pPr>
        <w:jc w:val="center"/>
        <w:rPr>
          <w:sz w:val="48"/>
          <w:szCs w:val="48"/>
        </w:rPr>
      </w:pPr>
      <w:r>
        <w:rPr>
          <w:sz w:val="48"/>
          <w:szCs w:val="48"/>
        </w:rPr>
        <w:t>Planeación didáctica</w:t>
      </w:r>
      <w:r w:rsidR="009F1B94">
        <w:rPr>
          <w:sz w:val="48"/>
          <w:szCs w:val="48"/>
        </w:rPr>
        <w:t xml:space="preserve"> institucional</w:t>
      </w:r>
    </w:p>
    <w:p w14:paraId="21EDCC42" w14:textId="77777777" w:rsidR="00576D28" w:rsidRDefault="00000000">
      <w:pPr>
        <w:jc w:val="center"/>
        <w:rPr>
          <w:sz w:val="24"/>
          <w:szCs w:val="24"/>
        </w:rPr>
      </w:pPr>
      <w:r>
        <w:rPr>
          <w:sz w:val="24"/>
          <w:szCs w:val="24"/>
        </w:rPr>
        <w:t>Ciclo escolar 2026-2027</w:t>
      </w:r>
    </w:p>
    <w:p w14:paraId="3AC1B8D9" w14:textId="77777777" w:rsidR="00576D28" w:rsidRDefault="00000000">
      <w:pPr>
        <w:jc w:val="both"/>
      </w:pPr>
      <w:r>
        <w:t xml:space="preserve">La presente planeación didáctica constituye una </w:t>
      </w:r>
      <w:r>
        <w:rPr>
          <w:b/>
          <w:bCs/>
        </w:rPr>
        <w:t>propuesta orientativa</w:t>
      </w:r>
      <w:r>
        <w:t xml:space="preserve"> para el desarrollo de los propósitos formativos y contenidos de la asignatura. En ejercicio de la </w:t>
      </w:r>
      <w:r>
        <w:rPr>
          <w:b/>
          <w:bCs/>
        </w:rPr>
        <w:t>autonomía didáctica</w:t>
      </w:r>
      <w:r>
        <w:t xml:space="preserve"> de la o el docente, las actividades, estrategias, recursos y evidencias de aprendizaje </w:t>
      </w:r>
      <w:r>
        <w:rPr>
          <w:b/>
          <w:bCs/>
          <w:i/>
          <w:iCs/>
        </w:rPr>
        <w:t>podrán adecuarse, enriquecerse o reorganizarse</w:t>
      </w:r>
      <w:r>
        <w:t xml:space="preserve"> de acuerdo con las características del plantel, las necesidades e intereses del estudiantado, los recursos disponibles, el contexto sociocultural y las condiciones del aula para favorecer aprendizajes pertinentes, significativos y contextualizados, en congruencia con los propósitos formativos del programa de estudios. </w:t>
      </w:r>
    </w:p>
    <w:p w14:paraId="34DD3181" w14:textId="5C657232" w:rsidR="00576D28" w:rsidRDefault="00576D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10"/>
        <w:gridCol w:w="3593"/>
        <w:gridCol w:w="1110"/>
        <w:gridCol w:w="3415"/>
      </w:tblGrid>
      <w:tr w:rsidR="00221B10" w:rsidRPr="007344E9" w14:paraId="2B5C02AB" w14:textId="77777777" w:rsidTr="0099742B">
        <w:trPr>
          <w:trHeight w:val="259"/>
        </w:trPr>
        <w:tc>
          <w:tcPr>
            <w:tcW w:w="383" w:type="pct"/>
          </w:tcPr>
          <w:p w14:paraId="7B57921F" w14:textId="77777777" w:rsidR="00221B10" w:rsidRPr="007344E9" w:rsidRDefault="00221B10" w:rsidP="0099742B">
            <w:pPr>
              <w:ind w:right="-602"/>
              <w:rPr>
                <w:rFonts w:ascii="Arial" w:eastAsia="Commissioner" w:hAnsi="Arial" w:cs="Arial"/>
                <w:color w:val="999999"/>
                <w:sz w:val="24"/>
                <w:szCs w:val="24"/>
              </w:rPr>
            </w:pPr>
            <w:r w:rsidRPr="007344E9">
              <w:rPr>
                <w:rFonts w:ascii="Arial" w:eastAsia="Commissioner" w:hAnsi="Arial" w:cs="Arial"/>
                <w:color w:val="000000"/>
                <w:sz w:val="24"/>
                <w:szCs w:val="24"/>
              </w:rPr>
              <w:t>UAP</w:t>
            </w:r>
          </w:p>
        </w:tc>
        <w:tc>
          <w:tcPr>
            <w:tcW w:w="2136" w:type="pct"/>
            <w:shd w:val="clear" w:color="auto" w:fill="F2F2F2"/>
          </w:tcPr>
          <w:p w14:paraId="698DA0A0" w14:textId="77777777" w:rsidR="00221B10" w:rsidRPr="007344E9" w:rsidRDefault="00221B10" w:rsidP="0099742B">
            <w:pPr>
              <w:ind w:right="-602"/>
              <w:rPr>
                <w:rFonts w:ascii="Arial" w:eastAsia="Commissioner" w:hAnsi="Arial" w:cs="Arial"/>
                <w:color w:val="999999"/>
                <w:sz w:val="24"/>
                <w:szCs w:val="24"/>
              </w:rPr>
            </w:pPr>
          </w:p>
        </w:tc>
        <w:tc>
          <w:tcPr>
            <w:tcW w:w="446" w:type="pct"/>
          </w:tcPr>
          <w:p w14:paraId="79581395" w14:textId="77777777" w:rsidR="00221B10" w:rsidRPr="007344E9" w:rsidRDefault="00221B10" w:rsidP="0099742B">
            <w:pPr>
              <w:ind w:right="-602"/>
              <w:rPr>
                <w:rFonts w:ascii="Arial" w:eastAsia="Commissioner" w:hAnsi="Arial" w:cs="Arial"/>
                <w:color w:val="000000"/>
                <w:sz w:val="24"/>
                <w:szCs w:val="24"/>
              </w:rPr>
            </w:pPr>
            <w:r w:rsidRPr="007344E9">
              <w:rPr>
                <w:rFonts w:ascii="Arial" w:eastAsia="Commissioner" w:hAnsi="Arial" w:cs="Arial"/>
                <w:color w:val="000000"/>
                <w:sz w:val="24"/>
                <w:szCs w:val="24"/>
              </w:rPr>
              <w:t>Docente</w:t>
            </w:r>
          </w:p>
        </w:tc>
        <w:tc>
          <w:tcPr>
            <w:tcW w:w="2035" w:type="pct"/>
            <w:shd w:val="clear" w:color="auto" w:fill="F2F2F2"/>
          </w:tcPr>
          <w:p w14:paraId="42F425D4" w14:textId="77777777" w:rsidR="00221B10" w:rsidRPr="007344E9" w:rsidRDefault="00221B10" w:rsidP="0099742B">
            <w:pPr>
              <w:ind w:right="-602"/>
              <w:rPr>
                <w:rFonts w:ascii="Arial" w:eastAsia="Commissioner" w:hAnsi="Arial" w:cs="Arial"/>
                <w:color w:val="999999"/>
                <w:sz w:val="24"/>
                <w:szCs w:val="24"/>
              </w:rPr>
            </w:pPr>
          </w:p>
        </w:tc>
      </w:tr>
    </w:tbl>
    <w:p w14:paraId="24C0DF15" w14:textId="77777777" w:rsidR="00576D28" w:rsidRDefault="00576D28"/>
    <w:p w14:paraId="163AEB78" w14:textId="77777777" w:rsidR="00576D28" w:rsidRDefault="00576D28"/>
    <w:p w14:paraId="6D680EF7" w14:textId="77777777" w:rsidR="00576D28" w:rsidRDefault="00576D28"/>
    <w:p w14:paraId="70963D7C" w14:textId="77777777" w:rsidR="00221B10" w:rsidRDefault="00221B10"/>
    <w:p w14:paraId="7A5BC708" w14:textId="77777777" w:rsidR="00221B10" w:rsidRDefault="00221B10"/>
    <w:p w14:paraId="54870F5E" w14:textId="77777777" w:rsidR="00221B10" w:rsidRDefault="00221B10"/>
    <w:p w14:paraId="1EA5F6F4" w14:textId="77777777" w:rsidR="00576D28" w:rsidRDefault="00576D28"/>
    <w:tbl>
      <w:tblPr>
        <w:tblStyle w:val="a"/>
        <w:tblW w:w="8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1"/>
        <w:gridCol w:w="3760"/>
        <w:gridCol w:w="2134"/>
      </w:tblGrid>
      <w:tr w:rsidR="00576D28" w14:paraId="50FAD317" w14:textId="77777777">
        <w:trPr>
          <w:trHeight w:val="435"/>
        </w:trPr>
        <w:tc>
          <w:tcPr>
            <w:tcW w:w="2761" w:type="dxa"/>
            <w:shd w:val="clear" w:color="auto" w:fill="D09E00"/>
          </w:tcPr>
          <w:p w14:paraId="5FFFB898"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lastRenderedPageBreak/>
              <w:t>Unidad I</w:t>
            </w:r>
          </w:p>
        </w:tc>
        <w:tc>
          <w:tcPr>
            <w:tcW w:w="3760" w:type="dxa"/>
          </w:tcPr>
          <w:p w14:paraId="705983C5"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 xml:space="preserve">Introducción al dibujo técnico  </w:t>
            </w:r>
          </w:p>
        </w:tc>
        <w:tc>
          <w:tcPr>
            <w:tcW w:w="2134" w:type="dxa"/>
            <w:shd w:val="clear" w:color="auto" w:fill="D09E00"/>
          </w:tcPr>
          <w:p w14:paraId="352113A1"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rPr>
              <w:t>Tiempo Estimado: 12</w:t>
            </w:r>
          </w:p>
        </w:tc>
      </w:tr>
    </w:tbl>
    <w:p w14:paraId="4180FDC2" w14:textId="77777777" w:rsidR="00576D28" w:rsidRDefault="00000000">
      <w:pPr>
        <w:jc w:val="both"/>
        <w:rPr>
          <w:rFonts w:ascii="Arial" w:eastAsia="Arial" w:hAnsi="Arial" w:cs="Arial"/>
        </w:rPr>
      </w:pPr>
      <w:bookmarkStart w:id="1" w:name="_39wwbpbdiqlx" w:colFirst="0" w:colLast="0"/>
      <w:bookmarkEnd w:id="1"/>
      <w:r>
        <w:rPr>
          <w:rFonts w:ascii="Arial" w:eastAsia="Arial" w:hAnsi="Arial" w:cs="Arial"/>
          <w:b/>
          <w:bCs/>
        </w:rPr>
        <w:t xml:space="preserve">Propósito formativo 1. Introducción al dibujo técnico </w:t>
      </w:r>
    </w:p>
    <w:tbl>
      <w:tblPr>
        <w:tblStyle w:val="a0"/>
        <w:tblW w:w="8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0"/>
        <w:gridCol w:w="6771"/>
      </w:tblGrid>
      <w:tr w:rsidR="00576D28" w14:paraId="524A978C" w14:textId="77777777">
        <w:trPr>
          <w:trHeight w:val="1035"/>
        </w:trPr>
        <w:tc>
          <w:tcPr>
            <w:tcW w:w="1910" w:type="dxa"/>
            <w:shd w:val="clear" w:color="auto" w:fill="D09E00"/>
          </w:tcPr>
          <w:p w14:paraId="0C93E49B" w14:textId="77777777" w:rsidR="00576D28" w:rsidRDefault="00000000">
            <w:pPr>
              <w:tabs>
                <w:tab w:val="left" w:pos="2342"/>
                <w:tab w:val="center" w:pos="5114"/>
              </w:tabs>
              <w:jc w:val="center"/>
              <w:rPr>
                <w:rFonts w:ascii="Arial" w:eastAsia="Arial" w:hAnsi="Arial" w:cs="Arial"/>
                <w:b/>
                <w:bCs/>
                <w:color w:val="FFFFFF"/>
              </w:rPr>
            </w:pPr>
            <w:r>
              <w:t xml:space="preserve"> </w:t>
            </w:r>
          </w:p>
          <w:p w14:paraId="20B5BBB8"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color w:val="FFFFFF"/>
              </w:rPr>
              <w:t>Propósito formativo</w:t>
            </w:r>
          </w:p>
        </w:tc>
        <w:tc>
          <w:tcPr>
            <w:tcW w:w="6771" w:type="dxa"/>
          </w:tcPr>
          <w:p w14:paraId="76EF382A" w14:textId="77777777" w:rsidR="00576D28" w:rsidRDefault="00000000">
            <w:pPr>
              <w:tabs>
                <w:tab w:val="left" w:pos="2342"/>
                <w:tab w:val="center" w:pos="5114"/>
              </w:tabs>
              <w:jc w:val="both"/>
              <w:rPr>
                <w:rFonts w:ascii="Arial" w:eastAsia="Arial" w:hAnsi="Arial" w:cs="Arial"/>
              </w:rPr>
            </w:pPr>
            <w:r>
              <w:rPr>
                <w:rFonts w:ascii="Arial" w:eastAsia="Arial" w:hAnsi="Arial" w:cs="Arial"/>
              </w:rPr>
              <w:t>Reconoce el dibujo técnico como un lenguaje gráfico de comunicación, identificando sus tipos y clasificación, así como los elementos geométricos básicos, para comprender su importancia en la representación de objetos y espacios.</w:t>
            </w:r>
          </w:p>
        </w:tc>
      </w:tr>
    </w:tbl>
    <w:p w14:paraId="12A4AC1B" w14:textId="77777777" w:rsidR="00576D28" w:rsidRDefault="00000000">
      <w:pPr>
        <w:jc w:val="both"/>
        <w:rPr>
          <w:rFonts w:ascii="Arial" w:eastAsia="Arial" w:hAnsi="Arial" w:cs="Arial"/>
          <w:b/>
          <w:bCs/>
        </w:rPr>
      </w:pPr>
      <w:r>
        <w:rPr>
          <w:rFonts w:ascii="Arial" w:eastAsia="Arial" w:hAnsi="Arial" w:cs="Arial"/>
          <w:b/>
          <w:bCs/>
        </w:rPr>
        <w:t xml:space="preserve">Propósito formativo 2.  Trazos a mano alzada de líneas y figuras geométricas </w:t>
      </w:r>
    </w:p>
    <w:tbl>
      <w:tblPr>
        <w:tblStyle w:val="a1"/>
        <w:tblW w:w="8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0"/>
        <w:gridCol w:w="6771"/>
      </w:tblGrid>
      <w:tr w:rsidR="00576D28" w14:paraId="7530631F" w14:textId="77777777">
        <w:trPr>
          <w:trHeight w:val="428"/>
        </w:trPr>
        <w:tc>
          <w:tcPr>
            <w:tcW w:w="1910" w:type="dxa"/>
            <w:shd w:val="clear" w:color="auto" w:fill="D09E00"/>
          </w:tcPr>
          <w:p w14:paraId="526B3DE8" w14:textId="77777777" w:rsidR="00576D28" w:rsidRDefault="00576D28">
            <w:pPr>
              <w:tabs>
                <w:tab w:val="left" w:pos="2342"/>
                <w:tab w:val="center" w:pos="5114"/>
              </w:tabs>
              <w:jc w:val="center"/>
              <w:rPr>
                <w:rFonts w:ascii="Arial" w:eastAsia="Arial" w:hAnsi="Arial" w:cs="Arial"/>
                <w:b/>
                <w:bCs/>
                <w:color w:val="FFFFFF"/>
              </w:rPr>
            </w:pPr>
          </w:p>
          <w:p w14:paraId="7732CCA9"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color w:val="FFFFFF"/>
              </w:rPr>
              <w:t>Propósito formativo</w:t>
            </w:r>
          </w:p>
        </w:tc>
        <w:tc>
          <w:tcPr>
            <w:tcW w:w="6771" w:type="dxa"/>
          </w:tcPr>
          <w:p w14:paraId="72E2785C" w14:textId="77777777" w:rsidR="00576D28" w:rsidRDefault="00000000">
            <w:pPr>
              <w:tabs>
                <w:tab w:val="left" w:pos="2342"/>
                <w:tab w:val="center" w:pos="5114"/>
              </w:tabs>
              <w:jc w:val="both"/>
              <w:rPr>
                <w:rFonts w:ascii="Arial" w:eastAsia="Arial" w:hAnsi="Arial" w:cs="Arial"/>
              </w:rPr>
            </w:pPr>
            <w:r>
              <w:rPr>
                <w:rFonts w:ascii="Arial" w:eastAsia="Arial" w:hAnsi="Arial" w:cs="Arial"/>
              </w:rPr>
              <w:t>Realiza trazos de líneas y figuras geométricas mediante el dibujo a mano alzada y con instrumentos básicos de dibujo, aplicando procedimientos de medición, trazado y control de proporciones para representar objetos y espacios respetando relaciones de proporción y escala.</w:t>
            </w:r>
          </w:p>
        </w:tc>
      </w:tr>
    </w:tbl>
    <w:p w14:paraId="5C578649" w14:textId="77777777" w:rsidR="00576D28" w:rsidRDefault="00576D28">
      <w:pPr>
        <w:jc w:val="both"/>
        <w:rPr>
          <w:rFonts w:ascii="Arial" w:eastAsia="Arial" w:hAnsi="Arial" w:cs="Arial"/>
        </w:rPr>
      </w:pPr>
    </w:p>
    <w:tbl>
      <w:tblPr>
        <w:tblStyle w:val="a2"/>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4"/>
        <w:gridCol w:w="4804"/>
      </w:tblGrid>
      <w:tr w:rsidR="00576D28" w14:paraId="1383B18B" w14:textId="77777777">
        <w:trPr>
          <w:trHeight w:val="340"/>
          <w:jc w:val="center"/>
        </w:trPr>
        <w:tc>
          <w:tcPr>
            <w:tcW w:w="8828" w:type="dxa"/>
            <w:gridSpan w:val="2"/>
            <w:shd w:val="clear" w:color="auto" w:fill="17365D"/>
          </w:tcPr>
          <w:p w14:paraId="24C77942" w14:textId="77777777" w:rsidR="00576D28" w:rsidRDefault="00000000">
            <w:pPr>
              <w:jc w:val="center"/>
              <w:rPr>
                <w:rFonts w:ascii="Arial" w:eastAsia="Arial" w:hAnsi="Arial" w:cs="Arial"/>
                <w:b/>
                <w:bCs/>
                <w:color w:val="FFFFFF"/>
              </w:rPr>
            </w:pPr>
            <w:r>
              <w:rPr>
                <w:rFonts w:ascii="Arial" w:eastAsia="Arial" w:hAnsi="Arial" w:cs="Arial"/>
                <w:b/>
                <w:bCs/>
                <w:color w:val="FFFFFF"/>
              </w:rPr>
              <w:t>Contenidos formativos</w:t>
            </w:r>
            <w:r>
              <w:rPr>
                <w:rFonts w:ascii="Arial" w:eastAsia="Arial" w:hAnsi="Arial" w:cs="Arial"/>
                <w:b/>
                <w:bCs/>
              </w:rPr>
              <w:t xml:space="preserve"> </w:t>
            </w:r>
            <w:r>
              <w:rPr>
                <w:rFonts w:ascii="Arial" w:eastAsia="Arial" w:hAnsi="Arial" w:cs="Arial"/>
                <w:b/>
                <w:bCs/>
                <w:color w:val="FFFFFF"/>
              </w:rPr>
              <w:t xml:space="preserve">para el abordaje de la unidad </w:t>
            </w:r>
          </w:p>
        </w:tc>
      </w:tr>
      <w:tr w:rsidR="00576D28" w14:paraId="2AEC4569" w14:textId="77777777">
        <w:trPr>
          <w:trHeight w:val="87"/>
          <w:jc w:val="center"/>
        </w:trPr>
        <w:tc>
          <w:tcPr>
            <w:tcW w:w="4024" w:type="dxa"/>
          </w:tcPr>
          <w:p w14:paraId="3E3EEFCC"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El Dibujo como una expresión grafica</w:t>
            </w:r>
          </w:p>
          <w:p w14:paraId="0F8237D5"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Tipos de dibujos y su propósito</w:t>
            </w:r>
          </w:p>
          <w:p w14:paraId="11A4AE3D"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Clasificación del dibujo técnico: usos y tipos</w:t>
            </w:r>
          </w:p>
          <w:p w14:paraId="75BD150D" w14:textId="77777777" w:rsidR="00576D28" w:rsidRDefault="00000000">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Elementos geométricos básicos</w:t>
            </w:r>
          </w:p>
          <w:p w14:paraId="71DD8B15" w14:textId="77777777" w:rsidR="00576D28" w:rsidRDefault="00000000">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Paralelismo y Perpendicularidad</w:t>
            </w:r>
          </w:p>
          <w:p w14:paraId="5B2D8C1B" w14:textId="77777777" w:rsidR="00576D28" w:rsidRDefault="00000000">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Trazo de líneas</w:t>
            </w:r>
          </w:p>
          <w:p w14:paraId="7D64BBCD" w14:textId="77777777" w:rsidR="00576D28" w:rsidRDefault="00576D28">
            <w:pPr>
              <w:pBdr>
                <w:top w:val="nil"/>
                <w:left w:val="nil"/>
                <w:bottom w:val="nil"/>
                <w:right w:val="nil"/>
                <w:between w:val="nil"/>
              </w:pBdr>
              <w:ind w:left="780"/>
              <w:jc w:val="both"/>
              <w:rPr>
                <w:rFonts w:ascii="Arial" w:eastAsia="Arial" w:hAnsi="Arial" w:cs="Arial"/>
                <w:color w:val="000000"/>
                <w:sz w:val="20"/>
                <w:szCs w:val="20"/>
              </w:rPr>
            </w:pPr>
          </w:p>
        </w:tc>
        <w:tc>
          <w:tcPr>
            <w:tcW w:w="4804" w:type="dxa"/>
          </w:tcPr>
          <w:p w14:paraId="1C859911"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Instrumentos de dibujo</w:t>
            </w:r>
          </w:p>
          <w:p w14:paraId="4C4DE2BD"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Trazo de líneas con instrumentos</w:t>
            </w:r>
          </w:p>
          <w:p w14:paraId="63004406" w14:textId="77777777" w:rsidR="00576D28" w:rsidRDefault="00000000">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Croquis, esquemas y diagramas  </w:t>
            </w:r>
          </w:p>
          <w:p w14:paraId="1C3E9271" w14:textId="77777777" w:rsidR="00576D28"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Las Escalas y su clasificación</w:t>
            </w:r>
          </w:p>
          <w:p w14:paraId="2784C0FC" w14:textId="77777777" w:rsidR="00576D28" w:rsidRDefault="00576D28">
            <w:pPr>
              <w:ind w:left="420"/>
              <w:rPr>
                <w:rFonts w:ascii="Arial" w:eastAsia="Arial" w:hAnsi="Arial" w:cs="Arial"/>
                <w:sz w:val="20"/>
                <w:szCs w:val="20"/>
              </w:rPr>
            </w:pPr>
          </w:p>
        </w:tc>
      </w:tr>
    </w:tbl>
    <w:p w14:paraId="452F9A05" w14:textId="77777777" w:rsidR="00576D28" w:rsidRDefault="00576D28">
      <w:pPr>
        <w:rPr>
          <w:rFonts w:ascii="Arial" w:eastAsia="Arial" w:hAnsi="Arial" w:cs="Arial"/>
          <w:b/>
          <w:bCs/>
          <w:color w:val="2E75B5"/>
          <w:sz w:val="24"/>
          <w:szCs w:val="24"/>
        </w:rPr>
      </w:pPr>
    </w:p>
    <w:p w14:paraId="4E349997" w14:textId="77777777" w:rsidR="00576D28" w:rsidRDefault="00000000">
      <w:pPr>
        <w:rPr>
          <w:rFonts w:ascii="Arial" w:eastAsia="Arial" w:hAnsi="Arial" w:cs="Arial"/>
          <w:b/>
          <w:bCs/>
          <w:color w:val="2E75B5"/>
          <w:sz w:val="24"/>
          <w:szCs w:val="24"/>
        </w:rPr>
      </w:pPr>
      <w:r>
        <w:rPr>
          <w:rFonts w:ascii="Arial" w:eastAsia="Arial" w:hAnsi="Arial" w:cs="Arial"/>
          <w:b/>
          <w:bCs/>
          <w:color w:val="2E75B5"/>
          <w:sz w:val="24"/>
          <w:szCs w:val="24"/>
        </w:rPr>
        <w:tab/>
      </w:r>
    </w:p>
    <w:p w14:paraId="52F525A6" w14:textId="77777777" w:rsidR="00576D28" w:rsidRDefault="00000000">
      <w:pPr>
        <w:tabs>
          <w:tab w:val="left" w:pos="2610"/>
        </w:tabs>
        <w:rPr>
          <w:rFonts w:ascii="Arial" w:eastAsia="Arial" w:hAnsi="Arial" w:cs="Arial"/>
          <w:sz w:val="24"/>
          <w:szCs w:val="24"/>
        </w:rPr>
        <w:sectPr w:rsidR="00576D28">
          <w:pgSz w:w="12240" w:h="15840"/>
          <w:pgMar w:top="1417" w:right="1701" w:bottom="1417" w:left="1701" w:header="708" w:footer="708" w:gutter="0"/>
          <w:pgNumType w:start="1"/>
          <w:cols w:space="720"/>
        </w:sectPr>
      </w:pPr>
      <w:r>
        <w:rPr>
          <w:rFonts w:ascii="Arial" w:eastAsia="Arial" w:hAnsi="Arial" w:cs="Arial"/>
          <w:sz w:val="24"/>
          <w:szCs w:val="24"/>
        </w:rPr>
        <w:tab/>
      </w:r>
    </w:p>
    <w:p w14:paraId="21B22B72" w14:textId="77777777" w:rsidR="00576D28" w:rsidRDefault="00000000">
      <w:pPr>
        <w:rPr>
          <w:rFonts w:ascii="Arial" w:eastAsia="Arial" w:hAnsi="Arial" w:cs="Arial"/>
          <w:b/>
          <w:bCs/>
          <w:color w:val="2E75B5"/>
          <w:sz w:val="24"/>
          <w:szCs w:val="24"/>
        </w:rPr>
      </w:pPr>
      <w:r>
        <w:rPr>
          <w:rFonts w:ascii="Arial" w:eastAsia="Arial" w:hAnsi="Arial" w:cs="Arial"/>
          <w:b/>
          <w:bCs/>
          <w:color w:val="2E75B5"/>
          <w:sz w:val="24"/>
          <w:szCs w:val="24"/>
        </w:rPr>
        <w:t xml:space="preserve">Desarrollo de sesiones de la unidad  </w:t>
      </w:r>
    </w:p>
    <w:tbl>
      <w:tblPr>
        <w:tblStyle w:val="a3"/>
        <w:tblW w:w="12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
        <w:gridCol w:w="6094"/>
        <w:gridCol w:w="5486"/>
      </w:tblGrid>
      <w:tr w:rsidR="00576D28" w14:paraId="5BC8C861" w14:textId="77777777">
        <w:tc>
          <w:tcPr>
            <w:tcW w:w="1414" w:type="dxa"/>
            <w:shd w:val="clear" w:color="auto" w:fill="1F4E79"/>
            <w:vAlign w:val="center"/>
          </w:tcPr>
          <w:p w14:paraId="4B397B98"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Fase (Tiempo)</w:t>
            </w:r>
          </w:p>
        </w:tc>
        <w:tc>
          <w:tcPr>
            <w:tcW w:w="6094" w:type="dxa"/>
            <w:shd w:val="clear" w:color="auto" w:fill="1F4E79"/>
            <w:vAlign w:val="center"/>
          </w:tcPr>
          <w:p w14:paraId="7747657C"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Actividades del docente</w:t>
            </w:r>
          </w:p>
        </w:tc>
        <w:tc>
          <w:tcPr>
            <w:tcW w:w="5486" w:type="dxa"/>
            <w:shd w:val="clear" w:color="auto" w:fill="1F4E79"/>
            <w:vAlign w:val="center"/>
          </w:tcPr>
          <w:p w14:paraId="090D3C23" w14:textId="77777777" w:rsidR="00576D28" w:rsidRDefault="00000000">
            <w:pPr>
              <w:jc w:val="center"/>
              <w:rPr>
                <w:rFonts w:ascii="Calibri" w:eastAsia="Calibri" w:hAnsi="Calibri" w:cs="Calibri"/>
                <w:b/>
                <w:bCs/>
                <w:color w:val="FFFFFF"/>
                <w:sz w:val="18"/>
                <w:szCs w:val="18"/>
              </w:rPr>
            </w:pPr>
            <w:r>
              <w:rPr>
                <w:rFonts w:ascii="Calibri" w:eastAsia="Calibri" w:hAnsi="Calibri" w:cs="Calibri"/>
                <w:b/>
                <w:bCs/>
                <w:color w:val="FFFFFF"/>
                <w:sz w:val="18"/>
                <w:szCs w:val="18"/>
              </w:rPr>
              <w:t>Actividades del estudiante</w:t>
            </w:r>
          </w:p>
        </w:tc>
      </w:tr>
      <w:tr w:rsidR="00576D28" w14:paraId="4A8BEB7A" w14:textId="77777777">
        <w:tc>
          <w:tcPr>
            <w:tcW w:w="1414" w:type="dxa"/>
            <w:shd w:val="clear" w:color="auto" w:fill="FFFFFF"/>
            <w:vAlign w:val="center"/>
          </w:tcPr>
          <w:p w14:paraId="40BC1DE2" w14:textId="77777777" w:rsidR="00576D28" w:rsidRDefault="00000000">
            <w:pPr>
              <w:jc w:val="center"/>
              <w:rPr>
                <w:rFonts w:ascii="Arial" w:eastAsia="Arial" w:hAnsi="Arial" w:cs="Arial"/>
              </w:rPr>
            </w:pPr>
            <w:r>
              <w:rPr>
                <w:rFonts w:ascii="Arial" w:eastAsia="Arial" w:hAnsi="Arial" w:cs="Arial"/>
              </w:rPr>
              <w:t>Inicio</w:t>
            </w:r>
          </w:p>
          <w:p w14:paraId="0BD34F7B"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449CD622" w14:textId="77777777" w:rsidR="00576D28" w:rsidRDefault="00000000">
            <w:pPr>
              <w:jc w:val="both"/>
              <w:rPr>
                <w:rFonts w:ascii="Arial" w:eastAsia="Arial" w:hAnsi="Arial" w:cs="Arial"/>
              </w:rPr>
            </w:pPr>
            <w:r>
              <w:rPr>
                <w:rFonts w:ascii="Arial" w:eastAsia="Arial" w:hAnsi="Arial" w:cs="Arial"/>
              </w:rPr>
              <w:t>- Plantea preguntas detonadoras: ¿Cómo comunicarías una idea sin palabras?, ¿Dónde observas dibujos técnicos en tu entorno?</w:t>
            </w:r>
          </w:p>
          <w:p w14:paraId="4FCFB5E2" w14:textId="77777777" w:rsidR="00576D28" w:rsidRDefault="00000000">
            <w:pPr>
              <w:jc w:val="both"/>
              <w:rPr>
                <w:rFonts w:ascii="Arial" w:eastAsia="Arial" w:hAnsi="Arial" w:cs="Arial"/>
              </w:rPr>
            </w:pPr>
            <w:r>
              <w:rPr>
                <w:rFonts w:ascii="Arial" w:eastAsia="Arial" w:hAnsi="Arial" w:cs="Arial"/>
              </w:rPr>
              <w:t>- Recupera saberes previos mediante lluvia de ideas y los organiza en el pizarrón.</w:t>
            </w:r>
          </w:p>
          <w:p w14:paraId="6E818FA4" w14:textId="77777777" w:rsidR="00576D28" w:rsidRDefault="00000000">
            <w:pPr>
              <w:jc w:val="both"/>
              <w:rPr>
                <w:rFonts w:ascii="Arial" w:eastAsia="Arial" w:hAnsi="Arial" w:cs="Arial"/>
              </w:rPr>
            </w:pPr>
            <w:r>
              <w:rPr>
                <w:rFonts w:ascii="Arial" w:eastAsia="Arial" w:hAnsi="Arial" w:cs="Arial"/>
              </w:rPr>
              <w:t>- Presenta ejemplos de dibujo técnico (planos, croquis, diagramas) contextualizados.</w:t>
            </w:r>
          </w:p>
          <w:p w14:paraId="7B708009" w14:textId="77777777" w:rsidR="00576D28" w:rsidRDefault="00000000">
            <w:pPr>
              <w:jc w:val="both"/>
              <w:rPr>
                <w:rFonts w:ascii="Arial" w:eastAsia="Arial" w:hAnsi="Arial" w:cs="Arial"/>
              </w:rPr>
            </w:pPr>
            <w:r>
              <w:rPr>
                <w:rFonts w:ascii="Arial" w:eastAsia="Arial" w:hAnsi="Arial" w:cs="Arial"/>
              </w:rPr>
              <w:t>- Explica el dibujo como lenguaje gráfico y su clasificación.</w:t>
            </w:r>
          </w:p>
          <w:p w14:paraId="25ECC40B" w14:textId="77777777" w:rsidR="00576D28" w:rsidRDefault="00000000">
            <w:pPr>
              <w:jc w:val="both"/>
              <w:rPr>
                <w:rFonts w:ascii="Arial" w:eastAsia="Arial" w:hAnsi="Arial" w:cs="Arial"/>
              </w:rPr>
            </w:pPr>
            <w:r>
              <w:rPr>
                <w:rFonts w:ascii="Arial" w:eastAsia="Arial" w:hAnsi="Arial" w:cs="Arial"/>
              </w:rPr>
              <w:t>- Solicita la elaboración de un organizador gráfico.</w:t>
            </w:r>
          </w:p>
          <w:p w14:paraId="0729ADB2" w14:textId="77777777" w:rsidR="00576D28" w:rsidRDefault="00000000">
            <w:pPr>
              <w:jc w:val="both"/>
              <w:rPr>
                <w:rFonts w:ascii="Arial" w:eastAsia="Arial" w:hAnsi="Arial" w:cs="Arial"/>
              </w:rPr>
            </w:pPr>
            <w:r>
              <w:rPr>
                <w:rFonts w:ascii="Arial" w:eastAsia="Arial" w:hAnsi="Arial" w:cs="Arial"/>
              </w:rPr>
              <w:t>- Retroalimenta ideas clave y corrige conceptos.</w:t>
            </w:r>
          </w:p>
        </w:tc>
        <w:tc>
          <w:tcPr>
            <w:tcW w:w="5486" w:type="dxa"/>
            <w:shd w:val="clear" w:color="auto" w:fill="FFFFFF"/>
            <w:vAlign w:val="center"/>
          </w:tcPr>
          <w:p w14:paraId="64F93504" w14:textId="77777777" w:rsidR="00576D28" w:rsidRDefault="00000000">
            <w:pPr>
              <w:jc w:val="both"/>
              <w:rPr>
                <w:rFonts w:ascii="Arial" w:eastAsia="Arial" w:hAnsi="Arial" w:cs="Arial"/>
              </w:rPr>
            </w:pPr>
            <w:r>
              <w:rPr>
                <w:rFonts w:ascii="Arial" w:eastAsia="Arial" w:hAnsi="Arial" w:cs="Arial"/>
              </w:rPr>
              <w:t>- Participa en lluvia de ideas.</w:t>
            </w:r>
          </w:p>
          <w:p w14:paraId="4773D2DD" w14:textId="77777777" w:rsidR="00576D28" w:rsidRDefault="00000000">
            <w:pPr>
              <w:jc w:val="both"/>
              <w:rPr>
                <w:rFonts w:ascii="Arial" w:eastAsia="Arial" w:hAnsi="Arial" w:cs="Arial"/>
              </w:rPr>
            </w:pPr>
            <w:r>
              <w:rPr>
                <w:rFonts w:ascii="Arial" w:eastAsia="Arial" w:hAnsi="Arial" w:cs="Arial"/>
              </w:rPr>
              <w:t>- Expresa experiencias previas.</w:t>
            </w:r>
          </w:p>
          <w:p w14:paraId="416D3E27" w14:textId="77777777" w:rsidR="00576D28" w:rsidRDefault="00000000">
            <w:pPr>
              <w:jc w:val="both"/>
              <w:rPr>
                <w:rFonts w:ascii="Arial" w:eastAsia="Arial" w:hAnsi="Arial" w:cs="Arial"/>
              </w:rPr>
            </w:pPr>
            <w:r>
              <w:rPr>
                <w:rFonts w:ascii="Arial" w:eastAsia="Arial" w:hAnsi="Arial" w:cs="Arial"/>
              </w:rPr>
              <w:t>- Observa y analiza ejemplos.</w:t>
            </w:r>
          </w:p>
          <w:p w14:paraId="16F63E27" w14:textId="77777777" w:rsidR="00576D28" w:rsidRDefault="00000000">
            <w:pPr>
              <w:jc w:val="both"/>
              <w:rPr>
                <w:rFonts w:ascii="Arial" w:eastAsia="Arial" w:hAnsi="Arial" w:cs="Arial"/>
              </w:rPr>
            </w:pPr>
            <w:r>
              <w:rPr>
                <w:rFonts w:ascii="Arial" w:eastAsia="Arial" w:hAnsi="Arial" w:cs="Arial"/>
              </w:rPr>
              <w:t>- Identifica tipos de dibujo en su entorno.</w:t>
            </w:r>
          </w:p>
          <w:p w14:paraId="7FBB2BCA" w14:textId="77777777" w:rsidR="00576D28" w:rsidRDefault="00000000">
            <w:pPr>
              <w:jc w:val="both"/>
              <w:rPr>
                <w:rFonts w:ascii="Arial" w:eastAsia="Arial" w:hAnsi="Arial" w:cs="Arial"/>
              </w:rPr>
            </w:pPr>
            <w:r>
              <w:rPr>
                <w:rFonts w:ascii="Arial" w:eastAsia="Arial" w:hAnsi="Arial" w:cs="Arial"/>
              </w:rPr>
              <w:t>- Elabora un organizador gráfico (mapa o cuadro comparativo).</w:t>
            </w:r>
          </w:p>
        </w:tc>
      </w:tr>
      <w:tr w:rsidR="00576D28" w14:paraId="36920B18" w14:textId="77777777">
        <w:tc>
          <w:tcPr>
            <w:tcW w:w="1414" w:type="dxa"/>
            <w:shd w:val="clear" w:color="auto" w:fill="FFFFFF"/>
            <w:vAlign w:val="center"/>
          </w:tcPr>
          <w:p w14:paraId="74D59457" w14:textId="77777777" w:rsidR="00576D28" w:rsidRDefault="00000000">
            <w:pPr>
              <w:jc w:val="center"/>
              <w:rPr>
                <w:rFonts w:ascii="Arial" w:eastAsia="Arial" w:hAnsi="Arial" w:cs="Arial"/>
              </w:rPr>
            </w:pPr>
            <w:r>
              <w:rPr>
                <w:rFonts w:ascii="Arial" w:eastAsia="Arial" w:hAnsi="Arial" w:cs="Arial"/>
              </w:rPr>
              <w:t>Desarrollo 1</w:t>
            </w:r>
          </w:p>
          <w:p w14:paraId="40A8B276"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22D31F3A" w14:textId="77777777" w:rsidR="00576D28" w:rsidRDefault="00000000">
            <w:pPr>
              <w:jc w:val="both"/>
              <w:rPr>
                <w:rFonts w:ascii="Arial" w:eastAsia="Arial" w:hAnsi="Arial" w:cs="Arial"/>
              </w:rPr>
            </w:pPr>
            <w:r>
              <w:rPr>
                <w:rFonts w:ascii="Arial" w:eastAsia="Arial" w:hAnsi="Arial" w:cs="Arial"/>
              </w:rPr>
              <w:t>- Explica los elementos geométricos básicos (punto, línea, plano) mediante ejemplos visuales.</w:t>
            </w:r>
          </w:p>
          <w:p w14:paraId="1861BD0E" w14:textId="77777777" w:rsidR="00576D28" w:rsidRDefault="00000000">
            <w:pPr>
              <w:jc w:val="both"/>
              <w:rPr>
                <w:rFonts w:ascii="Arial" w:eastAsia="Arial" w:hAnsi="Arial" w:cs="Arial"/>
              </w:rPr>
            </w:pPr>
            <w:r>
              <w:rPr>
                <w:rFonts w:ascii="Arial" w:eastAsia="Arial" w:hAnsi="Arial" w:cs="Arial"/>
              </w:rPr>
              <w:t>- Demuestra paralelismo y perpendicularidad en el pintaron.</w:t>
            </w:r>
          </w:p>
          <w:p w14:paraId="789E7269" w14:textId="77777777" w:rsidR="00576D28" w:rsidRDefault="00000000">
            <w:pPr>
              <w:jc w:val="both"/>
              <w:rPr>
                <w:rFonts w:ascii="Arial" w:eastAsia="Arial" w:hAnsi="Arial" w:cs="Arial"/>
              </w:rPr>
            </w:pPr>
            <w:r>
              <w:rPr>
                <w:rFonts w:ascii="Arial" w:eastAsia="Arial" w:hAnsi="Arial" w:cs="Arial"/>
              </w:rPr>
              <w:t>- Modela el trazo correcto de líneas a mano alzada.</w:t>
            </w:r>
          </w:p>
          <w:p w14:paraId="71982C6A" w14:textId="77777777" w:rsidR="00576D28" w:rsidRDefault="00000000">
            <w:pPr>
              <w:jc w:val="both"/>
              <w:rPr>
                <w:rFonts w:ascii="Arial" w:eastAsia="Arial" w:hAnsi="Arial" w:cs="Arial"/>
              </w:rPr>
            </w:pPr>
            <w:r>
              <w:rPr>
                <w:rFonts w:ascii="Arial" w:eastAsia="Arial" w:hAnsi="Arial" w:cs="Arial"/>
              </w:rPr>
              <w:t>- Propone ejercicios progresivos (líneas rectas, inclinadas, combinadas).</w:t>
            </w:r>
          </w:p>
          <w:p w14:paraId="75ECCB87" w14:textId="77777777" w:rsidR="00576D28" w:rsidRDefault="00000000">
            <w:pPr>
              <w:jc w:val="both"/>
              <w:rPr>
                <w:rFonts w:ascii="Arial" w:eastAsia="Arial" w:hAnsi="Arial" w:cs="Arial"/>
                <w:b/>
                <w:bCs/>
              </w:rPr>
            </w:pPr>
            <w:r>
              <w:rPr>
                <w:rFonts w:ascii="Arial" w:eastAsia="Arial" w:hAnsi="Arial" w:cs="Arial"/>
              </w:rPr>
              <w:t>- Da retroalimentación individual y grupal.</w:t>
            </w:r>
          </w:p>
        </w:tc>
        <w:tc>
          <w:tcPr>
            <w:tcW w:w="5486" w:type="dxa"/>
            <w:shd w:val="clear" w:color="auto" w:fill="FFFFFF"/>
            <w:vAlign w:val="center"/>
          </w:tcPr>
          <w:p w14:paraId="1848DEF9" w14:textId="77777777" w:rsidR="00576D28" w:rsidRDefault="00000000">
            <w:pPr>
              <w:jc w:val="both"/>
              <w:rPr>
                <w:rFonts w:ascii="Arial" w:eastAsia="Arial" w:hAnsi="Arial" w:cs="Arial"/>
              </w:rPr>
            </w:pPr>
            <w:r>
              <w:rPr>
                <w:rFonts w:ascii="Arial" w:eastAsia="Arial" w:hAnsi="Arial" w:cs="Arial"/>
              </w:rPr>
              <w:t>- Identifica formas geométricas en objetos reales.</w:t>
            </w:r>
          </w:p>
          <w:p w14:paraId="3E9EC3B5" w14:textId="77777777" w:rsidR="00576D28" w:rsidRDefault="00000000">
            <w:pPr>
              <w:jc w:val="both"/>
              <w:rPr>
                <w:rFonts w:ascii="Arial" w:eastAsia="Arial" w:hAnsi="Arial" w:cs="Arial"/>
              </w:rPr>
            </w:pPr>
            <w:r>
              <w:rPr>
                <w:rFonts w:ascii="Arial" w:eastAsia="Arial" w:hAnsi="Arial" w:cs="Arial"/>
              </w:rPr>
              <w:t>- Realiza trazos de líneas horizontales, verticales e inclinadas.</w:t>
            </w:r>
          </w:p>
          <w:p w14:paraId="6BC6DB01" w14:textId="77777777" w:rsidR="00576D28" w:rsidRDefault="00000000">
            <w:pPr>
              <w:jc w:val="both"/>
              <w:rPr>
                <w:rFonts w:ascii="Arial" w:eastAsia="Arial" w:hAnsi="Arial" w:cs="Arial"/>
              </w:rPr>
            </w:pPr>
            <w:r>
              <w:rPr>
                <w:rFonts w:ascii="Arial" w:eastAsia="Arial" w:hAnsi="Arial" w:cs="Arial"/>
              </w:rPr>
              <w:t>- Practica paralelas y perpendiculares a mano alzada.</w:t>
            </w:r>
          </w:p>
          <w:p w14:paraId="46CCB6EA" w14:textId="77777777" w:rsidR="00576D28" w:rsidRDefault="00000000">
            <w:pPr>
              <w:jc w:val="both"/>
              <w:rPr>
                <w:rFonts w:ascii="Arial" w:eastAsia="Arial" w:hAnsi="Arial" w:cs="Arial"/>
              </w:rPr>
            </w:pPr>
            <w:r>
              <w:rPr>
                <w:rFonts w:ascii="Arial" w:eastAsia="Arial" w:hAnsi="Arial" w:cs="Arial"/>
              </w:rPr>
              <w:t>- Mejora sus trazos a partir de la retroalimentación.</w:t>
            </w:r>
          </w:p>
        </w:tc>
      </w:tr>
      <w:tr w:rsidR="00576D28" w14:paraId="5F5516FA" w14:textId="77777777">
        <w:tc>
          <w:tcPr>
            <w:tcW w:w="1414" w:type="dxa"/>
            <w:shd w:val="clear" w:color="auto" w:fill="FFFFFF"/>
            <w:vAlign w:val="center"/>
          </w:tcPr>
          <w:p w14:paraId="1BC07AA0" w14:textId="77777777" w:rsidR="00576D28" w:rsidRDefault="00000000">
            <w:pPr>
              <w:jc w:val="center"/>
              <w:rPr>
                <w:rFonts w:ascii="Arial" w:eastAsia="Arial" w:hAnsi="Arial" w:cs="Arial"/>
              </w:rPr>
            </w:pPr>
            <w:r>
              <w:rPr>
                <w:rFonts w:ascii="Arial" w:eastAsia="Arial" w:hAnsi="Arial" w:cs="Arial"/>
              </w:rPr>
              <w:t>Desarrollo 2</w:t>
            </w:r>
          </w:p>
          <w:p w14:paraId="422D1CF9"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57BD55EC" w14:textId="77777777" w:rsidR="00576D28" w:rsidRDefault="00000000">
            <w:pPr>
              <w:jc w:val="both"/>
              <w:rPr>
                <w:rFonts w:ascii="Arial" w:eastAsia="Arial" w:hAnsi="Arial" w:cs="Arial"/>
              </w:rPr>
            </w:pPr>
            <w:r>
              <w:rPr>
                <w:rFonts w:ascii="Arial" w:eastAsia="Arial" w:hAnsi="Arial" w:cs="Arial"/>
              </w:rPr>
              <w:t>- Presenta los instrumentos de dibujo (regla, escuadras, compás) y explica su función.</w:t>
            </w:r>
          </w:p>
          <w:p w14:paraId="159613EE" w14:textId="77777777" w:rsidR="00576D28" w:rsidRDefault="00000000">
            <w:pPr>
              <w:jc w:val="both"/>
              <w:rPr>
                <w:rFonts w:ascii="Arial" w:eastAsia="Arial" w:hAnsi="Arial" w:cs="Arial"/>
              </w:rPr>
            </w:pPr>
            <w:r>
              <w:rPr>
                <w:rFonts w:ascii="Arial" w:eastAsia="Arial" w:hAnsi="Arial" w:cs="Arial"/>
              </w:rPr>
              <w:t>- Modela su uso correcto (posición, presión, precisión).</w:t>
            </w:r>
          </w:p>
          <w:p w14:paraId="39875918" w14:textId="77777777" w:rsidR="00576D28" w:rsidRDefault="00000000">
            <w:pPr>
              <w:jc w:val="both"/>
              <w:rPr>
                <w:rFonts w:ascii="Arial" w:eastAsia="Arial" w:hAnsi="Arial" w:cs="Arial"/>
              </w:rPr>
            </w:pPr>
            <w:r>
              <w:rPr>
                <w:rFonts w:ascii="Arial" w:eastAsia="Arial" w:hAnsi="Arial" w:cs="Arial"/>
              </w:rPr>
              <w:t>- Demuestra trazos técnicos (paralelas, perpendiculares, figuras básicas).</w:t>
            </w:r>
          </w:p>
          <w:p w14:paraId="1871BA13" w14:textId="77777777" w:rsidR="00576D28" w:rsidRDefault="00000000">
            <w:pPr>
              <w:jc w:val="both"/>
              <w:rPr>
                <w:rFonts w:ascii="Arial" w:eastAsia="Arial" w:hAnsi="Arial" w:cs="Arial"/>
              </w:rPr>
            </w:pPr>
            <w:r>
              <w:rPr>
                <w:rFonts w:ascii="Arial" w:eastAsia="Arial" w:hAnsi="Arial" w:cs="Arial"/>
              </w:rPr>
              <w:t>- Diseña ejercicios guiados de menor a mayor complejidad.</w:t>
            </w:r>
          </w:p>
          <w:p w14:paraId="5DFC21E6" w14:textId="77777777" w:rsidR="00576D28" w:rsidRDefault="00000000">
            <w:pPr>
              <w:jc w:val="both"/>
              <w:rPr>
                <w:rFonts w:ascii="Calibri" w:eastAsia="Calibri" w:hAnsi="Calibri" w:cs="Calibri"/>
                <w:b/>
                <w:bCs/>
              </w:rPr>
            </w:pPr>
            <w:r>
              <w:rPr>
                <w:rFonts w:ascii="Arial" w:eastAsia="Arial" w:hAnsi="Arial" w:cs="Arial"/>
              </w:rPr>
              <w:t>- Ofrece alternativas en caso de falta de materiales</w:t>
            </w:r>
          </w:p>
        </w:tc>
        <w:tc>
          <w:tcPr>
            <w:tcW w:w="5486" w:type="dxa"/>
            <w:shd w:val="clear" w:color="auto" w:fill="FFFFFF"/>
            <w:vAlign w:val="center"/>
          </w:tcPr>
          <w:p w14:paraId="2CAD5AD5" w14:textId="77777777" w:rsidR="00576D28" w:rsidRDefault="00000000">
            <w:pPr>
              <w:jc w:val="both"/>
              <w:rPr>
                <w:rFonts w:ascii="Arial" w:eastAsia="Arial" w:hAnsi="Arial" w:cs="Arial"/>
              </w:rPr>
            </w:pPr>
            <w:r>
              <w:rPr>
                <w:rFonts w:ascii="Arial" w:eastAsia="Arial" w:hAnsi="Arial" w:cs="Arial"/>
              </w:rPr>
              <w:t>- Manipula instrumentos de dibujo.</w:t>
            </w:r>
          </w:p>
          <w:p w14:paraId="118274E6" w14:textId="77777777" w:rsidR="00576D28" w:rsidRDefault="00000000">
            <w:pPr>
              <w:jc w:val="both"/>
              <w:rPr>
                <w:rFonts w:ascii="Arial" w:eastAsia="Arial" w:hAnsi="Arial" w:cs="Arial"/>
              </w:rPr>
            </w:pPr>
            <w:r>
              <w:rPr>
                <w:rFonts w:ascii="Arial" w:eastAsia="Arial" w:hAnsi="Arial" w:cs="Arial"/>
              </w:rPr>
              <w:t>- Realiza trazos técnicos con mayor precisión.</w:t>
            </w:r>
          </w:p>
          <w:p w14:paraId="54CB5506" w14:textId="77777777" w:rsidR="00576D28" w:rsidRDefault="00000000">
            <w:pPr>
              <w:jc w:val="both"/>
              <w:rPr>
                <w:rFonts w:ascii="Arial" w:eastAsia="Arial" w:hAnsi="Arial" w:cs="Arial"/>
              </w:rPr>
            </w:pPr>
            <w:r>
              <w:rPr>
                <w:rFonts w:ascii="Arial" w:eastAsia="Arial" w:hAnsi="Arial" w:cs="Arial"/>
              </w:rPr>
              <w:t>- Construye figuras geométricas básicas.</w:t>
            </w:r>
          </w:p>
          <w:p w14:paraId="1789AD3C" w14:textId="77777777" w:rsidR="00576D28" w:rsidRDefault="00000000">
            <w:pPr>
              <w:jc w:val="both"/>
              <w:rPr>
                <w:rFonts w:ascii="Arial" w:eastAsia="Arial" w:hAnsi="Arial" w:cs="Arial"/>
              </w:rPr>
            </w:pPr>
            <w:r>
              <w:rPr>
                <w:rFonts w:ascii="Arial" w:eastAsia="Arial" w:hAnsi="Arial" w:cs="Arial"/>
              </w:rPr>
              <w:t>- Compara sus resultados entre trazo libre y técnico.</w:t>
            </w:r>
          </w:p>
          <w:p w14:paraId="17C79969" w14:textId="77777777" w:rsidR="00576D28" w:rsidRDefault="00000000">
            <w:pPr>
              <w:jc w:val="both"/>
              <w:rPr>
                <w:rFonts w:ascii="Calibri" w:eastAsia="Calibri" w:hAnsi="Calibri" w:cs="Calibri"/>
                <w:b/>
                <w:bCs/>
                <w:sz w:val="18"/>
                <w:szCs w:val="18"/>
              </w:rPr>
            </w:pPr>
            <w:r>
              <w:rPr>
                <w:rFonts w:ascii="Arial" w:eastAsia="Arial" w:hAnsi="Arial" w:cs="Arial"/>
              </w:rPr>
              <w:t>- Ajusta sus ejercicios con base en la retroalimentación</w:t>
            </w:r>
            <w:r>
              <w:rPr>
                <w:rFonts w:ascii="Calibri" w:eastAsia="Calibri" w:hAnsi="Calibri" w:cs="Calibri"/>
                <w:b/>
                <w:bCs/>
                <w:sz w:val="18"/>
                <w:szCs w:val="18"/>
              </w:rPr>
              <w:t>.</w:t>
            </w:r>
          </w:p>
        </w:tc>
      </w:tr>
      <w:tr w:rsidR="00576D28" w14:paraId="39B8BE44" w14:textId="77777777">
        <w:tc>
          <w:tcPr>
            <w:tcW w:w="1414" w:type="dxa"/>
            <w:shd w:val="clear" w:color="auto" w:fill="FFFFFF"/>
            <w:vAlign w:val="center"/>
          </w:tcPr>
          <w:p w14:paraId="5E5F59BF" w14:textId="77777777" w:rsidR="00576D28" w:rsidRDefault="00000000">
            <w:pPr>
              <w:jc w:val="center"/>
              <w:rPr>
                <w:rFonts w:ascii="Arial" w:eastAsia="Arial" w:hAnsi="Arial" w:cs="Arial"/>
              </w:rPr>
            </w:pPr>
            <w:r>
              <w:rPr>
                <w:rFonts w:ascii="Arial" w:eastAsia="Arial" w:hAnsi="Arial" w:cs="Arial"/>
              </w:rPr>
              <w:t xml:space="preserve">Desarrollo 3 </w:t>
            </w:r>
          </w:p>
          <w:p w14:paraId="0B02E7EE"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09884C63" w14:textId="77777777" w:rsidR="00576D28" w:rsidRDefault="00000000">
            <w:pPr>
              <w:jc w:val="both"/>
              <w:rPr>
                <w:rFonts w:ascii="Arial" w:eastAsia="Arial" w:hAnsi="Arial" w:cs="Arial"/>
              </w:rPr>
            </w:pPr>
            <w:r>
              <w:rPr>
                <w:rFonts w:ascii="Arial" w:eastAsia="Arial" w:hAnsi="Arial" w:cs="Arial"/>
              </w:rPr>
              <w:t>- Explica la diferencia entre croquis, esquemas y diagramas.</w:t>
            </w:r>
          </w:p>
          <w:p w14:paraId="4CE72AE9" w14:textId="77777777" w:rsidR="00576D28" w:rsidRDefault="00000000">
            <w:pPr>
              <w:jc w:val="both"/>
              <w:rPr>
                <w:rFonts w:ascii="Arial" w:eastAsia="Arial" w:hAnsi="Arial" w:cs="Arial"/>
              </w:rPr>
            </w:pPr>
            <w:r>
              <w:rPr>
                <w:rFonts w:ascii="Arial" w:eastAsia="Arial" w:hAnsi="Arial" w:cs="Arial"/>
              </w:rPr>
              <w:t>- Presenta ejemplos aplicados.</w:t>
            </w:r>
          </w:p>
          <w:p w14:paraId="5B660848" w14:textId="77777777" w:rsidR="00576D28" w:rsidRDefault="00000000">
            <w:pPr>
              <w:jc w:val="both"/>
              <w:rPr>
                <w:rFonts w:ascii="Arial" w:eastAsia="Arial" w:hAnsi="Arial" w:cs="Arial"/>
              </w:rPr>
            </w:pPr>
            <w:r>
              <w:rPr>
                <w:rFonts w:ascii="Arial" w:eastAsia="Arial" w:hAnsi="Arial" w:cs="Arial"/>
              </w:rPr>
              <w:t>- Propone la representación de un objeto del entorno.</w:t>
            </w:r>
          </w:p>
          <w:p w14:paraId="7458919D" w14:textId="77777777" w:rsidR="00576D28" w:rsidRDefault="00000000">
            <w:pPr>
              <w:jc w:val="both"/>
              <w:rPr>
                <w:rFonts w:ascii="Arial" w:eastAsia="Arial" w:hAnsi="Arial" w:cs="Arial"/>
              </w:rPr>
            </w:pPr>
            <w:r>
              <w:rPr>
                <w:rFonts w:ascii="Arial" w:eastAsia="Arial" w:hAnsi="Arial" w:cs="Arial"/>
              </w:rPr>
              <w:t>- Acompaña el proceso mediante orientación y retroalimentación continua.</w:t>
            </w:r>
          </w:p>
        </w:tc>
        <w:tc>
          <w:tcPr>
            <w:tcW w:w="5486" w:type="dxa"/>
            <w:shd w:val="clear" w:color="auto" w:fill="FFFFFF"/>
            <w:vAlign w:val="center"/>
          </w:tcPr>
          <w:p w14:paraId="04D71D9D" w14:textId="77777777" w:rsidR="00576D28" w:rsidRDefault="00000000">
            <w:pPr>
              <w:jc w:val="both"/>
              <w:rPr>
                <w:rFonts w:ascii="Arial" w:eastAsia="Arial" w:hAnsi="Arial" w:cs="Arial"/>
              </w:rPr>
            </w:pPr>
            <w:r>
              <w:rPr>
                <w:rFonts w:ascii="Arial" w:eastAsia="Arial" w:hAnsi="Arial" w:cs="Arial"/>
              </w:rPr>
              <w:t>- Elabora croquis a mano alzada de un objeto.</w:t>
            </w:r>
          </w:p>
          <w:p w14:paraId="4B97C0F7" w14:textId="77777777" w:rsidR="00576D28" w:rsidRDefault="00000000">
            <w:pPr>
              <w:jc w:val="both"/>
              <w:rPr>
                <w:rFonts w:ascii="Arial" w:eastAsia="Arial" w:hAnsi="Arial" w:cs="Arial"/>
              </w:rPr>
            </w:pPr>
            <w:r>
              <w:rPr>
                <w:rFonts w:ascii="Arial" w:eastAsia="Arial" w:hAnsi="Arial" w:cs="Arial"/>
              </w:rPr>
              <w:t>- Representa ideas mediante esquemas simples.</w:t>
            </w:r>
          </w:p>
          <w:p w14:paraId="17D28EA9" w14:textId="77777777" w:rsidR="00576D28" w:rsidRDefault="00000000">
            <w:pPr>
              <w:jc w:val="both"/>
              <w:rPr>
                <w:rFonts w:ascii="Arial" w:eastAsia="Arial" w:hAnsi="Arial" w:cs="Arial"/>
              </w:rPr>
            </w:pPr>
            <w:r>
              <w:rPr>
                <w:rFonts w:ascii="Arial" w:eastAsia="Arial" w:hAnsi="Arial" w:cs="Arial"/>
              </w:rPr>
              <w:t>- Organiza visualmente la información en diagramas.</w:t>
            </w:r>
          </w:p>
          <w:p w14:paraId="03B7B573" w14:textId="77777777" w:rsidR="00576D28" w:rsidRDefault="00000000">
            <w:pPr>
              <w:jc w:val="both"/>
              <w:rPr>
                <w:rFonts w:ascii="Arial" w:eastAsia="Arial" w:hAnsi="Arial" w:cs="Arial"/>
              </w:rPr>
            </w:pPr>
            <w:r>
              <w:rPr>
                <w:rFonts w:ascii="Arial" w:eastAsia="Arial" w:hAnsi="Arial" w:cs="Arial"/>
              </w:rPr>
              <w:t>- Socializa su trabajo con el grupo.</w:t>
            </w:r>
          </w:p>
        </w:tc>
      </w:tr>
      <w:tr w:rsidR="00576D28" w14:paraId="656EB7CF" w14:textId="77777777">
        <w:tc>
          <w:tcPr>
            <w:tcW w:w="1414" w:type="dxa"/>
            <w:shd w:val="clear" w:color="auto" w:fill="FFFFFF"/>
            <w:vAlign w:val="center"/>
          </w:tcPr>
          <w:p w14:paraId="7F680719" w14:textId="77777777" w:rsidR="00576D28" w:rsidRDefault="00000000">
            <w:pPr>
              <w:jc w:val="center"/>
              <w:rPr>
                <w:rFonts w:ascii="Arial" w:eastAsia="Arial" w:hAnsi="Arial" w:cs="Arial"/>
              </w:rPr>
            </w:pPr>
            <w:r>
              <w:rPr>
                <w:rFonts w:ascii="Arial" w:eastAsia="Arial" w:hAnsi="Arial" w:cs="Arial"/>
              </w:rPr>
              <w:t>Cierre</w:t>
            </w:r>
          </w:p>
          <w:p w14:paraId="54E54676" w14:textId="77777777" w:rsidR="00576D28" w:rsidRDefault="00000000">
            <w:pPr>
              <w:jc w:val="center"/>
              <w:rPr>
                <w:rFonts w:ascii="Arial" w:eastAsia="Arial" w:hAnsi="Arial" w:cs="Arial"/>
                <w:b/>
                <w:bCs/>
              </w:rPr>
            </w:pPr>
            <w:r>
              <w:rPr>
                <w:rFonts w:ascii="Arial" w:eastAsia="Arial" w:hAnsi="Arial" w:cs="Arial"/>
              </w:rPr>
              <w:t>(2 horas</w:t>
            </w:r>
            <w:r>
              <w:rPr>
                <w:rFonts w:ascii="Arial" w:eastAsia="Arial" w:hAnsi="Arial" w:cs="Arial"/>
                <w:b/>
                <w:bCs/>
              </w:rPr>
              <w:t>)</w:t>
            </w:r>
          </w:p>
        </w:tc>
        <w:tc>
          <w:tcPr>
            <w:tcW w:w="6094" w:type="dxa"/>
            <w:shd w:val="clear" w:color="auto" w:fill="FFFFFF"/>
            <w:vAlign w:val="center"/>
          </w:tcPr>
          <w:p w14:paraId="7ACD0AC9" w14:textId="77777777" w:rsidR="00576D28" w:rsidRDefault="00000000">
            <w:pPr>
              <w:jc w:val="both"/>
              <w:rPr>
                <w:rFonts w:ascii="Arial" w:eastAsia="Arial" w:hAnsi="Arial" w:cs="Arial"/>
              </w:rPr>
            </w:pPr>
            <w:r>
              <w:rPr>
                <w:rFonts w:ascii="Arial" w:eastAsia="Arial" w:hAnsi="Arial" w:cs="Arial"/>
              </w:rPr>
              <w:t>- Introduce el concepto de escala (natural, reducción, ampliación) mediante ejemplos.</w:t>
            </w:r>
          </w:p>
          <w:p w14:paraId="2723ACC5" w14:textId="77777777" w:rsidR="00576D28" w:rsidRDefault="00000000">
            <w:pPr>
              <w:jc w:val="both"/>
              <w:rPr>
                <w:rFonts w:ascii="Arial" w:eastAsia="Arial" w:hAnsi="Arial" w:cs="Arial"/>
              </w:rPr>
            </w:pPr>
            <w:r>
              <w:rPr>
                <w:rFonts w:ascii="Arial" w:eastAsia="Arial" w:hAnsi="Arial" w:cs="Arial"/>
              </w:rPr>
              <w:t>- Modela la aplicación de escala en un dibujo.</w:t>
            </w:r>
          </w:p>
          <w:p w14:paraId="1EA7BCD6" w14:textId="77777777" w:rsidR="00576D28" w:rsidRDefault="00000000">
            <w:pPr>
              <w:jc w:val="both"/>
              <w:rPr>
                <w:rFonts w:ascii="Arial" w:eastAsia="Arial" w:hAnsi="Arial" w:cs="Arial"/>
              </w:rPr>
            </w:pPr>
            <w:r>
              <w:rPr>
                <w:rFonts w:ascii="Arial" w:eastAsia="Arial" w:hAnsi="Arial" w:cs="Arial"/>
              </w:rPr>
              <w:t>- Orienta la elaboración de la evidencia de aprendizaje.</w:t>
            </w:r>
          </w:p>
          <w:p w14:paraId="24042B38" w14:textId="77777777" w:rsidR="00576D28" w:rsidRDefault="00000000">
            <w:pPr>
              <w:jc w:val="both"/>
              <w:rPr>
                <w:rFonts w:ascii="Arial" w:eastAsia="Arial" w:hAnsi="Arial" w:cs="Arial"/>
              </w:rPr>
            </w:pPr>
            <w:r>
              <w:rPr>
                <w:rFonts w:ascii="Arial" w:eastAsia="Arial" w:hAnsi="Arial" w:cs="Arial"/>
              </w:rPr>
              <w:t>- Retroalimenta de manera individual y grupal.</w:t>
            </w:r>
          </w:p>
          <w:p w14:paraId="4EFAD624" w14:textId="77777777" w:rsidR="00576D28" w:rsidRDefault="00000000">
            <w:pPr>
              <w:jc w:val="both"/>
              <w:rPr>
                <w:rFonts w:ascii="Arial" w:eastAsia="Arial" w:hAnsi="Arial" w:cs="Arial"/>
                <w:b/>
                <w:bCs/>
              </w:rPr>
            </w:pPr>
            <w:r>
              <w:rPr>
                <w:rFonts w:ascii="Arial" w:eastAsia="Arial" w:hAnsi="Arial" w:cs="Arial"/>
              </w:rPr>
              <w:t>- Promueve reflexión final sobre lo aprendido.</w:t>
            </w:r>
          </w:p>
        </w:tc>
        <w:tc>
          <w:tcPr>
            <w:tcW w:w="5486" w:type="dxa"/>
            <w:shd w:val="clear" w:color="auto" w:fill="FFFFFF"/>
            <w:vAlign w:val="center"/>
          </w:tcPr>
          <w:p w14:paraId="07F5F1E8" w14:textId="77777777" w:rsidR="00576D28" w:rsidRDefault="00000000">
            <w:pPr>
              <w:jc w:val="both"/>
              <w:rPr>
                <w:rFonts w:ascii="Arial" w:eastAsia="Arial" w:hAnsi="Arial" w:cs="Arial"/>
              </w:rPr>
            </w:pPr>
            <w:r>
              <w:rPr>
                <w:rFonts w:ascii="Arial" w:eastAsia="Arial" w:hAnsi="Arial" w:cs="Arial"/>
              </w:rPr>
              <w:t>- Aplica escala en un dibujo sencillo.</w:t>
            </w:r>
          </w:p>
          <w:p w14:paraId="014E080F" w14:textId="77777777" w:rsidR="00576D28" w:rsidRDefault="00000000">
            <w:pPr>
              <w:jc w:val="both"/>
              <w:rPr>
                <w:rFonts w:ascii="Arial" w:eastAsia="Arial" w:hAnsi="Arial" w:cs="Arial"/>
              </w:rPr>
            </w:pPr>
            <w:r>
              <w:rPr>
                <w:rFonts w:ascii="Arial" w:eastAsia="Arial" w:hAnsi="Arial" w:cs="Arial"/>
              </w:rPr>
              <w:t>- Integra trazos, proporción y representación en su evidencia de aprendizaje.</w:t>
            </w:r>
          </w:p>
          <w:p w14:paraId="2997D276" w14:textId="77777777" w:rsidR="00576D28" w:rsidRDefault="00000000">
            <w:pPr>
              <w:jc w:val="both"/>
              <w:rPr>
                <w:rFonts w:ascii="Arial" w:eastAsia="Arial" w:hAnsi="Arial" w:cs="Arial"/>
              </w:rPr>
            </w:pPr>
            <w:r>
              <w:rPr>
                <w:rFonts w:ascii="Arial" w:eastAsia="Arial" w:hAnsi="Arial" w:cs="Arial"/>
              </w:rPr>
              <w:t>- Presenta su trabajo.</w:t>
            </w:r>
          </w:p>
          <w:p w14:paraId="4071B663" w14:textId="77777777" w:rsidR="00576D28" w:rsidRDefault="00000000">
            <w:pPr>
              <w:jc w:val="both"/>
              <w:rPr>
                <w:rFonts w:ascii="Arial" w:eastAsia="Arial" w:hAnsi="Arial" w:cs="Arial"/>
                <w:b/>
                <w:bCs/>
              </w:rPr>
            </w:pPr>
            <w:r>
              <w:rPr>
                <w:rFonts w:ascii="Arial" w:eastAsia="Arial" w:hAnsi="Arial" w:cs="Arial"/>
              </w:rPr>
              <w:t>- Reflexiona sobre su proceso y avances.</w:t>
            </w:r>
          </w:p>
        </w:tc>
      </w:tr>
    </w:tbl>
    <w:p w14:paraId="638E7F6D" w14:textId="77777777" w:rsidR="00576D28" w:rsidRDefault="00576D28">
      <w:pPr>
        <w:rPr>
          <w:rFonts w:ascii="Arial" w:eastAsia="Arial" w:hAnsi="Arial" w:cs="Arial"/>
          <w:color w:val="5B9BD5"/>
          <w:sz w:val="28"/>
          <w:szCs w:val="28"/>
        </w:rPr>
        <w:sectPr w:rsidR="00576D28">
          <w:pgSz w:w="15840" w:h="12240" w:orient="landscape"/>
          <w:pgMar w:top="1701" w:right="1418" w:bottom="1701" w:left="1418" w:header="709" w:footer="709" w:gutter="0"/>
          <w:cols w:space="720"/>
        </w:sectPr>
      </w:pPr>
    </w:p>
    <w:p w14:paraId="6CBB62C5" w14:textId="77777777" w:rsidR="00576D28" w:rsidRDefault="00000000">
      <w:pPr>
        <w:rPr>
          <w:rFonts w:ascii="Arial" w:eastAsia="Arial" w:hAnsi="Arial" w:cs="Arial"/>
          <w:color w:val="5B9BD5"/>
          <w:sz w:val="28"/>
          <w:szCs w:val="28"/>
        </w:rPr>
      </w:pPr>
      <w:r>
        <w:rPr>
          <w:rFonts w:ascii="Arial" w:eastAsia="Arial" w:hAnsi="Arial" w:cs="Arial"/>
          <w:color w:val="5B9BD5"/>
          <w:sz w:val="28"/>
          <w:szCs w:val="28"/>
        </w:rPr>
        <w:t xml:space="preserve">Orientación para la evaluación </w:t>
      </w:r>
    </w:p>
    <w:p w14:paraId="6BC9082A" w14:textId="77777777" w:rsidR="00576D28" w:rsidRDefault="00000000">
      <w:pPr>
        <w:jc w:val="both"/>
        <w:rPr>
          <w:rFonts w:ascii="Arial" w:eastAsia="Arial" w:hAnsi="Arial" w:cs="Arial"/>
          <w:sz w:val="20"/>
          <w:szCs w:val="20"/>
        </w:rPr>
      </w:pPr>
      <w:r>
        <w:rPr>
          <w:rFonts w:ascii="Arial" w:eastAsia="Arial" w:hAnsi="Arial" w:cs="Arial"/>
          <w:sz w:val="20"/>
          <w:szCs w:val="20"/>
        </w:rPr>
        <w:t>La evaluación en la asignatura de Dibujo I se concibe como un proceso continuo, sistemático y formativo que integra momentos diagnósticos, formativos y sumativos, con el propósito de recabar evidencias pertinentes sobre el logro de los aprendizajes asociados a cada propósito formativo, brindar retroalimentación oportuna y favorecer la mejora progresiva del desempeño del estudiantado.</w:t>
      </w:r>
    </w:p>
    <w:p w14:paraId="1A4B22FB"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diagnóstica</w:t>
      </w:r>
      <w:r>
        <w:rPr>
          <w:rFonts w:ascii="Arial" w:eastAsia="Arial" w:hAnsi="Arial" w:cs="Arial"/>
          <w:sz w:val="20"/>
          <w:szCs w:val="20"/>
        </w:rPr>
        <w:t>. Se realiza al inicio de cada propósito formativo con la finalidad de recuperar los saberes previos del estudiantado, identificar fortalezas y detectar áreas de oportunidad que orienten la intervención docente. Esta evaluación no tiene carácter cuantitativo, sino que cumple una función orientadora para la planeación y ajuste de las actividades de enseñanza y aprendizaje.</w:t>
      </w:r>
    </w:p>
    <w:p w14:paraId="4F89A411"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formativa</w:t>
      </w:r>
      <w:r>
        <w:rPr>
          <w:rFonts w:ascii="Arial" w:eastAsia="Arial" w:hAnsi="Arial" w:cs="Arial"/>
          <w:sz w:val="20"/>
          <w:szCs w:val="20"/>
        </w:rPr>
        <w:t>. Se desarrolla de manera permanente a lo largo de todas las sesiones, priorizando la retroalimentación oportuna, pertinente y motivadora, con el fin de acompañar el proceso de aprendizaje y realizar los ajustes necesarios en la práctica docente.</w:t>
      </w:r>
    </w:p>
    <w:p w14:paraId="6E67F272" w14:textId="77777777" w:rsidR="00576D28" w:rsidRDefault="00000000">
      <w:pPr>
        <w:rPr>
          <w:rFonts w:ascii="Arial" w:eastAsia="Arial" w:hAnsi="Arial" w:cs="Arial"/>
          <w:sz w:val="20"/>
          <w:szCs w:val="20"/>
        </w:rPr>
      </w:pPr>
      <w:r>
        <w:rPr>
          <w:rFonts w:ascii="Arial" w:eastAsia="Arial" w:hAnsi="Arial" w:cs="Arial"/>
          <w:sz w:val="20"/>
          <w:szCs w:val="20"/>
        </w:rPr>
        <w:t>Entre las estrategias formativas que pueden emplearse se encuentran:</w:t>
      </w:r>
    </w:p>
    <w:p w14:paraId="24CCEA30"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-Observación directa del desempeño del estudiante.</w:t>
      </w:r>
    </w:p>
    <w:p w14:paraId="64410721"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-Uso de preguntas detonadoras para promover la reflexión.</w:t>
      </w:r>
    </w:p>
    <w:p w14:paraId="2DBB7912"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-Intercambios orales, discusiones guiadas y trabajo colaborativo.</w:t>
      </w:r>
    </w:p>
    <w:p w14:paraId="0C207997"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-Revisión progresiva de ejercicios y producciones gráficas con retroalimentación continua.</w:t>
      </w:r>
    </w:p>
    <w:p w14:paraId="54E5455C" w14:textId="77777777" w:rsidR="00576D28" w:rsidRDefault="00576D28">
      <w:pPr>
        <w:rPr>
          <w:sz w:val="20"/>
          <w:szCs w:val="20"/>
        </w:rPr>
      </w:pPr>
    </w:p>
    <w:p w14:paraId="7AA2BA67" w14:textId="77777777" w:rsidR="00576D28" w:rsidRDefault="00000000">
      <w:pPr>
        <w:rPr>
          <w:rFonts w:ascii="Arial" w:eastAsia="Arial" w:hAnsi="Arial" w:cs="Arial"/>
          <w:sz w:val="20"/>
          <w:szCs w:val="20"/>
        </w:rPr>
      </w:pPr>
      <w:r>
        <w:rPr>
          <w:rFonts w:ascii="Arial" w:eastAsia="Arial" w:hAnsi="Arial" w:cs="Arial"/>
          <w:sz w:val="20"/>
          <w:szCs w:val="20"/>
        </w:rPr>
        <w:t>Para su registro, el docente podrá apoyarse en instrumentos como guías de observación o listas de cotejo, que permitan valorar aspectos como la participación, el compromiso, la mejora en el trazo y el trabajo colaborativo.</w:t>
      </w:r>
    </w:p>
    <w:p w14:paraId="4FD5F568"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sumativa</w:t>
      </w:r>
      <w:r>
        <w:rPr>
          <w:rFonts w:ascii="Arial" w:eastAsia="Arial" w:hAnsi="Arial" w:cs="Arial"/>
          <w:sz w:val="20"/>
          <w:szCs w:val="20"/>
        </w:rPr>
        <w:t>. Se orienta a la valoración de las evidencias de aprendizaje más relevantes asociadas a cada propósito formativo, mediante el uso de instrumentos previamente definidos (rúbricas, listas de cotejo) y criterios de evaluación claramente establecidos y socializados con el estudiantado.</w:t>
      </w:r>
    </w:p>
    <w:p w14:paraId="5E347783" w14:textId="77777777" w:rsidR="00576D28" w:rsidRDefault="00000000">
      <w:pPr>
        <w:jc w:val="both"/>
        <w:rPr>
          <w:rFonts w:ascii="Arial" w:eastAsia="Arial" w:hAnsi="Arial" w:cs="Arial"/>
          <w:sz w:val="20"/>
          <w:szCs w:val="20"/>
        </w:rPr>
      </w:pPr>
      <w:r>
        <w:rPr>
          <w:rFonts w:ascii="Arial" w:eastAsia="Arial" w:hAnsi="Arial" w:cs="Arial"/>
          <w:sz w:val="20"/>
          <w:szCs w:val="20"/>
        </w:rPr>
        <w:t>Esta evaluación permite determinar el nivel de logro alcanzado en relación con los aprendizajes esperados de cada propósito formativo, considerando tanto la calidad del producto como el proceso desarrollado para su elaboración.</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2"/>
        <w:gridCol w:w="4486"/>
        <w:gridCol w:w="2170"/>
      </w:tblGrid>
      <w:tr w:rsidR="00576D28" w14:paraId="4FA19F74" w14:textId="77777777">
        <w:tc>
          <w:tcPr>
            <w:tcW w:w="2172" w:type="dxa"/>
            <w:shd w:val="clear" w:color="auto" w:fill="1F4E79"/>
            <w:vAlign w:val="center"/>
          </w:tcPr>
          <w:p w14:paraId="1DD9C98A"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Aspecto por evaluar</w:t>
            </w:r>
          </w:p>
        </w:tc>
        <w:tc>
          <w:tcPr>
            <w:tcW w:w="4486" w:type="dxa"/>
            <w:shd w:val="clear" w:color="auto" w:fill="1F4E79"/>
            <w:vAlign w:val="center"/>
          </w:tcPr>
          <w:p w14:paraId="47156AA8"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w:t>
            </w:r>
          </w:p>
        </w:tc>
        <w:tc>
          <w:tcPr>
            <w:tcW w:w="2170" w:type="dxa"/>
            <w:shd w:val="clear" w:color="auto" w:fill="1F4E79"/>
            <w:vAlign w:val="center"/>
          </w:tcPr>
          <w:p w14:paraId="1BA9795D"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Instrumento / Método</w:t>
            </w:r>
          </w:p>
        </w:tc>
      </w:tr>
      <w:tr w:rsidR="00576D28" w14:paraId="15B555D3" w14:textId="77777777">
        <w:tc>
          <w:tcPr>
            <w:tcW w:w="2172" w:type="dxa"/>
            <w:vAlign w:val="center"/>
          </w:tcPr>
          <w:p w14:paraId="066F079A" w14:textId="77777777" w:rsidR="00576D28" w:rsidRDefault="00000000">
            <w:pPr>
              <w:jc w:val="center"/>
              <w:rPr>
                <w:rFonts w:ascii="Calibri" w:eastAsia="Calibri" w:hAnsi="Calibri" w:cs="Calibri"/>
                <w:b/>
                <w:bCs/>
              </w:rPr>
            </w:pPr>
            <w:r>
              <w:rPr>
                <w:rFonts w:ascii="Calibri" w:eastAsia="Calibri" w:hAnsi="Calibri" w:cs="Calibri"/>
              </w:rPr>
              <w:t>Participación en clase</w:t>
            </w:r>
          </w:p>
        </w:tc>
        <w:tc>
          <w:tcPr>
            <w:tcW w:w="4486" w:type="dxa"/>
            <w:vAlign w:val="center"/>
          </w:tcPr>
          <w:p w14:paraId="6C8345FB" w14:textId="77777777" w:rsidR="00576D28" w:rsidRDefault="00000000">
            <w:pPr>
              <w:jc w:val="both"/>
              <w:rPr>
                <w:rFonts w:ascii="Calibri" w:eastAsia="Calibri" w:hAnsi="Calibri" w:cs="Calibri"/>
              </w:rPr>
            </w:pPr>
            <w:r>
              <w:rPr>
                <w:rFonts w:ascii="Calibri" w:eastAsia="Calibri" w:hAnsi="Calibri" w:cs="Calibri"/>
              </w:rPr>
              <w:t>Intervenciones en lluvia de ideas, respuesta a preguntas detonadoras, participación en discusiones y trabajo colaborativo durante las sesiones</w:t>
            </w:r>
          </w:p>
        </w:tc>
        <w:tc>
          <w:tcPr>
            <w:tcW w:w="2170" w:type="dxa"/>
            <w:vAlign w:val="center"/>
          </w:tcPr>
          <w:p w14:paraId="0320A061" w14:textId="77777777" w:rsidR="00576D28" w:rsidRDefault="00000000">
            <w:pPr>
              <w:jc w:val="center"/>
              <w:rPr>
                <w:rFonts w:ascii="Calibri" w:eastAsia="Calibri" w:hAnsi="Calibri" w:cs="Calibri"/>
              </w:rPr>
            </w:pPr>
            <w:r>
              <w:rPr>
                <w:rFonts w:ascii="Calibri" w:eastAsia="Calibri" w:hAnsi="Calibri" w:cs="Calibri"/>
              </w:rPr>
              <w:t>Guía de observación</w:t>
            </w:r>
          </w:p>
        </w:tc>
      </w:tr>
      <w:tr w:rsidR="00576D28" w14:paraId="48B63796" w14:textId="77777777">
        <w:tc>
          <w:tcPr>
            <w:tcW w:w="2172" w:type="dxa"/>
            <w:vAlign w:val="center"/>
          </w:tcPr>
          <w:p w14:paraId="68AA360D" w14:textId="77777777" w:rsidR="00576D28" w:rsidRDefault="00000000">
            <w:pPr>
              <w:jc w:val="center"/>
              <w:rPr>
                <w:rFonts w:ascii="Calibri" w:eastAsia="Calibri" w:hAnsi="Calibri" w:cs="Calibri"/>
                <w:b/>
                <w:bCs/>
              </w:rPr>
            </w:pPr>
            <w:r>
              <w:rPr>
                <w:rFonts w:ascii="Calibri" w:eastAsia="Calibri" w:hAnsi="Calibri" w:cs="Calibri"/>
              </w:rPr>
              <w:t>Actividades de aprendizaje</w:t>
            </w:r>
          </w:p>
        </w:tc>
        <w:tc>
          <w:tcPr>
            <w:tcW w:w="4486" w:type="dxa"/>
            <w:vAlign w:val="center"/>
          </w:tcPr>
          <w:p w14:paraId="64E87C9E" w14:textId="77777777" w:rsidR="00576D28" w:rsidRDefault="00000000">
            <w:pPr>
              <w:jc w:val="both"/>
              <w:rPr>
                <w:rFonts w:ascii="Calibri" w:eastAsia="Calibri" w:hAnsi="Calibri" w:cs="Calibri"/>
              </w:rPr>
            </w:pPr>
            <w:r>
              <w:rPr>
                <w:rFonts w:ascii="Calibri" w:eastAsia="Calibri" w:hAnsi="Calibri" w:cs="Calibri"/>
              </w:rPr>
              <w:t>Elaboración de organizador gráfico sobre tipos de dibujo, ejercicios de trazos a mano alzada, prácticas de paralelismo y perpendicularidad, uso de instrumentos de dibujo</w:t>
            </w:r>
          </w:p>
        </w:tc>
        <w:tc>
          <w:tcPr>
            <w:tcW w:w="2170" w:type="dxa"/>
            <w:vAlign w:val="center"/>
          </w:tcPr>
          <w:p w14:paraId="4601A8D1" w14:textId="77777777" w:rsidR="00576D28" w:rsidRDefault="00000000">
            <w:pPr>
              <w:jc w:val="center"/>
              <w:rPr>
                <w:rFonts w:ascii="Calibri" w:eastAsia="Calibri" w:hAnsi="Calibri" w:cs="Calibri"/>
              </w:rPr>
            </w:pPr>
            <w:r>
              <w:rPr>
                <w:rFonts w:ascii="Calibri" w:eastAsia="Calibri" w:hAnsi="Calibri" w:cs="Calibri"/>
              </w:rPr>
              <w:t>Lista de cotejo</w:t>
            </w:r>
          </w:p>
        </w:tc>
      </w:tr>
      <w:tr w:rsidR="00576D28" w14:paraId="58735588" w14:textId="77777777">
        <w:tc>
          <w:tcPr>
            <w:tcW w:w="2172" w:type="dxa"/>
            <w:vAlign w:val="center"/>
          </w:tcPr>
          <w:p w14:paraId="117F5148" w14:textId="77777777" w:rsidR="00576D28" w:rsidRDefault="00000000">
            <w:pPr>
              <w:jc w:val="center"/>
              <w:rPr>
                <w:rFonts w:ascii="Calibri" w:eastAsia="Calibri" w:hAnsi="Calibri" w:cs="Calibri"/>
              </w:rPr>
            </w:pPr>
            <w:r>
              <w:rPr>
                <w:rFonts w:ascii="Calibri" w:eastAsia="Calibri" w:hAnsi="Calibri" w:cs="Calibri"/>
              </w:rPr>
              <w:t>Actividad de evaluación</w:t>
            </w:r>
          </w:p>
        </w:tc>
        <w:tc>
          <w:tcPr>
            <w:tcW w:w="4486" w:type="dxa"/>
            <w:vAlign w:val="center"/>
          </w:tcPr>
          <w:p w14:paraId="5C5DFE30" w14:textId="77777777" w:rsidR="00576D28" w:rsidRDefault="00000000">
            <w:pPr>
              <w:jc w:val="both"/>
              <w:rPr>
                <w:rFonts w:ascii="Calibri" w:eastAsia="Calibri" w:hAnsi="Calibri" w:cs="Calibri"/>
              </w:rPr>
            </w:pPr>
            <w:r>
              <w:rPr>
                <w:rFonts w:ascii="Calibri" w:eastAsia="Calibri" w:hAnsi="Calibri" w:cs="Calibri"/>
              </w:rPr>
              <w:t>Elaboración de la evidencia de aprendizaje: dibujo técnico de un objeto del entorno aplicando trazos, proporción y escala</w:t>
            </w:r>
          </w:p>
        </w:tc>
        <w:tc>
          <w:tcPr>
            <w:tcW w:w="2170" w:type="dxa"/>
            <w:vAlign w:val="center"/>
          </w:tcPr>
          <w:p w14:paraId="1CED58C6" w14:textId="77777777" w:rsidR="00576D28" w:rsidRDefault="00000000">
            <w:pPr>
              <w:jc w:val="center"/>
              <w:rPr>
                <w:rFonts w:ascii="Calibri" w:eastAsia="Calibri" w:hAnsi="Calibri" w:cs="Calibri"/>
              </w:rPr>
            </w:pPr>
            <w:r>
              <w:rPr>
                <w:rFonts w:ascii="Calibri" w:eastAsia="Calibri" w:hAnsi="Calibri" w:cs="Calibri"/>
              </w:rPr>
              <w:t>Rúbrica analítica</w:t>
            </w:r>
          </w:p>
        </w:tc>
      </w:tr>
      <w:tr w:rsidR="00576D28" w14:paraId="79F47A60" w14:textId="77777777">
        <w:tc>
          <w:tcPr>
            <w:tcW w:w="2172" w:type="dxa"/>
            <w:vAlign w:val="center"/>
          </w:tcPr>
          <w:p w14:paraId="5BA525AF" w14:textId="77777777" w:rsidR="00576D28" w:rsidRDefault="00576D28">
            <w:pPr>
              <w:jc w:val="center"/>
              <w:rPr>
                <w:rFonts w:ascii="Calibri" w:eastAsia="Calibri" w:hAnsi="Calibri" w:cs="Calibri"/>
                <w:b/>
                <w:bCs/>
              </w:rPr>
            </w:pPr>
          </w:p>
        </w:tc>
        <w:tc>
          <w:tcPr>
            <w:tcW w:w="4486" w:type="dxa"/>
            <w:vAlign w:val="center"/>
          </w:tcPr>
          <w:p w14:paraId="69A39E43" w14:textId="77777777" w:rsidR="00576D28" w:rsidRDefault="00576D28">
            <w:pPr>
              <w:jc w:val="center"/>
              <w:rPr>
                <w:rFonts w:ascii="Calibri" w:eastAsia="Calibri" w:hAnsi="Calibri" w:cs="Calibri"/>
                <w:b/>
                <w:bCs/>
              </w:rPr>
            </w:pPr>
          </w:p>
        </w:tc>
        <w:tc>
          <w:tcPr>
            <w:tcW w:w="2170" w:type="dxa"/>
            <w:vAlign w:val="center"/>
          </w:tcPr>
          <w:p w14:paraId="44FB5B90" w14:textId="77777777" w:rsidR="00576D28" w:rsidRDefault="00576D28">
            <w:pPr>
              <w:jc w:val="center"/>
              <w:rPr>
                <w:rFonts w:ascii="Calibri" w:eastAsia="Calibri" w:hAnsi="Calibri" w:cs="Calibri"/>
                <w:b/>
                <w:bCs/>
              </w:rPr>
            </w:pPr>
          </w:p>
        </w:tc>
      </w:tr>
    </w:tbl>
    <w:p w14:paraId="3307B7A0" w14:textId="77777777" w:rsidR="00576D28" w:rsidRDefault="00576D28"/>
    <w:p w14:paraId="4A1C4D9D" w14:textId="77777777" w:rsidR="00576D28" w:rsidRDefault="00576D28"/>
    <w:p w14:paraId="3ADA6DBB" w14:textId="77777777" w:rsidR="00576D28" w:rsidRDefault="00576D28">
      <w:pPr>
        <w:jc w:val="both"/>
        <w:rPr>
          <w:rFonts w:ascii="Arial" w:eastAsia="Arial" w:hAnsi="Arial" w:cs="Arial"/>
        </w:rPr>
      </w:pPr>
    </w:p>
    <w:tbl>
      <w:tblPr>
        <w:tblStyle w:val="a5"/>
        <w:tblW w:w="87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1"/>
        <w:gridCol w:w="3760"/>
        <w:gridCol w:w="2235"/>
      </w:tblGrid>
      <w:tr w:rsidR="00576D28" w14:paraId="0F3FBF5C" w14:textId="77777777">
        <w:trPr>
          <w:trHeight w:val="435"/>
        </w:trPr>
        <w:tc>
          <w:tcPr>
            <w:tcW w:w="2761" w:type="dxa"/>
            <w:shd w:val="clear" w:color="auto" w:fill="D09E00"/>
          </w:tcPr>
          <w:p w14:paraId="68B075C6"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Unidad II</w:t>
            </w:r>
          </w:p>
        </w:tc>
        <w:tc>
          <w:tcPr>
            <w:tcW w:w="3760" w:type="dxa"/>
          </w:tcPr>
          <w:p w14:paraId="54A31AC6" w14:textId="77777777" w:rsidR="00576D28" w:rsidRDefault="00000000">
            <w:pPr>
              <w:rPr>
                <w:rFonts w:ascii="Arial" w:eastAsia="Arial" w:hAnsi="Arial" w:cs="Arial"/>
                <w:b/>
                <w:bCs/>
              </w:rPr>
            </w:pPr>
            <w:r>
              <w:rPr>
                <w:rFonts w:ascii="Arial" w:eastAsia="Arial" w:hAnsi="Arial" w:cs="Arial"/>
                <w:b/>
                <w:bCs/>
              </w:rPr>
              <w:t>Construcciones geométricas y lenguaje técnico</w:t>
            </w:r>
          </w:p>
        </w:tc>
        <w:tc>
          <w:tcPr>
            <w:tcW w:w="2235" w:type="dxa"/>
            <w:shd w:val="clear" w:color="auto" w:fill="D09E00"/>
          </w:tcPr>
          <w:p w14:paraId="104702B6"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rPr>
              <w:t>Tiempo Estimado: 12</w:t>
            </w:r>
          </w:p>
        </w:tc>
      </w:tr>
    </w:tbl>
    <w:p w14:paraId="1B9CEB97" w14:textId="77777777" w:rsidR="00576D28" w:rsidRDefault="00000000">
      <w:pPr>
        <w:jc w:val="both"/>
        <w:rPr>
          <w:rFonts w:ascii="Arial" w:eastAsia="Arial" w:hAnsi="Arial" w:cs="Arial"/>
        </w:rPr>
      </w:pPr>
      <w:r>
        <w:rPr>
          <w:rFonts w:ascii="Arial" w:eastAsia="Arial" w:hAnsi="Arial" w:cs="Arial"/>
          <w:b/>
          <w:bCs/>
        </w:rPr>
        <w:t>Propósito formativo 3. Construcción de figuras geométricas con instrumentos</w:t>
      </w:r>
    </w:p>
    <w:tbl>
      <w:tblPr>
        <w:tblStyle w:val="a6"/>
        <w:tblW w:w="87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0"/>
        <w:gridCol w:w="6646"/>
      </w:tblGrid>
      <w:tr w:rsidR="00576D28" w14:paraId="443C2ACD" w14:textId="77777777">
        <w:trPr>
          <w:trHeight w:val="180"/>
        </w:trPr>
        <w:tc>
          <w:tcPr>
            <w:tcW w:w="2110" w:type="dxa"/>
            <w:shd w:val="clear" w:color="auto" w:fill="D09E00"/>
          </w:tcPr>
          <w:p w14:paraId="6E06B80D"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color w:val="FFFFFF"/>
              </w:rPr>
              <w:t>Propósito formativo 3</w:t>
            </w:r>
          </w:p>
        </w:tc>
        <w:tc>
          <w:tcPr>
            <w:tcW w:w="6646" w:type="dxa"/>
          </w:tcPr>
          <w:p w14:paraId="12CFAD68" w14:textId="77777777" w:rsidR="00576D28" w:rsidRDefault="00000000">
            <w:pPr>
              <w:tabs>
                <w:tab w:val="left" w:pos="2342"/>
                <w:tab w:val="center" w:pos="5114"/>
              </w:tabs>
              <w:jc w:val="both"/>
              <w:rPr>
                <w:rFonts w:ascii="Arial" w:eastAsia="Arial" w:hAnsi="Arial" w:cs="Arial"/>
              </w:rPr>
            </w:pPr>
            <w:r>
              <w:rPr>
                <w:rFonts w:ascii="Arial" w:eastAsia="Arial" w:hAnsi="Arial" w:cs="Arial"/>
              </w:rPr>
              <w:t>Construye y representa figuras geométricas en el plano mediante el uso de instrumentos de dibujo, aplicando procedimientos de medición, trazado y verificación para asegurar la claridad, proporción y exactitud en la representación gráfica.</w:t>
            </w:r>
          </w:p>
        </w:tc>
      </w:tr>
    </w:tbl>
    <w:p w14:paraId="5342C0E8" w14:textId="77777777" w:rsidR="00576D28" w:rsidRDefault="00000000">
      <w:pPr>
        <w:jc w:val="both"/>
        <w:rPr>
          <w:rFonts w:ascii="Arial" w:eastAsia="Arial" w:hAnsi="Arial" w:cs="Arial"/>
          <w:b/>
          <w:bCs/>
        </w:rPr>
      </w:pPr>
      <w:r>
        <w:rPr>
          <w:rFonts w:ascii="Arial" w:eastAsia="Arial" w:hAnsi="Arial" w:cs="Arial"/>
          <w:b/>
          <w:bCs/>
        </w:rPr>
        <w:t>Propósito formativo 4:</w:t>
      </w:r>
      <w:r>
        <w:rPr>
          <w:b/>
          <w:bCs/>
        </w:rPr>
        <w:t xml:space="preserve"> </w:t>
      </w:r>
      <w:r>
        <w:rPr>
          <w:rFonts w:ascii="Arial" w:eastAsia="Arial" w:hAnsi="Arial" w:cs="Arial"/>
          <w:b/>
          <w:bCs/>
        </w:rPr>
        <w:t>lenguaje técnico y la normatividad</w:t>
      </w:r>
    </w:p>
    <w:tbl>
      <w:tblPr>
        <w:tblStyle w:val="a7"/>
        <w:tblW w:w="87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634"/>
      </w:tblGrid>
      <w:tr w:rsidR="00576D28" w14:paraId="1414BCA6" w14:textId="77777777">
        <w:trPr>
          <w:trHeight w:val="428"/>
        </w:trPr>
        <w:tc>
          <w:tcPr>
            <w:tcW w:w="2122" w:type="dxa"/>
            <w:shd w:val="clear" w:color="auto" w:fill="D09E00"/>
          </w:tcPr>
          <w:p w14:paraId="42EF543B" w14:textId="77777777" w:rsidR="00576D28" w:rsidRDefault="00000000">
            <w:pPr>
              <w:tabs>
                <w:tab w:val="left" w:pos="2342"/>
                <w:tab w:val="center" w:pos="5114"/>
              </w:tabs>
              <w:ind w:left="-120"/>
              <w:jc w:val="center"/>
              <w:rPr>
                <w:rFonts w:ascii="Arial" w:eastAsia="Arial" w:hAnsi="Arial" w:cs="Arial"/>
                <w:b/>
                <w:bCs/>
                <w:color w:val="FFFFFF"/>
              </w:rPr>
            </w:pPr>
            <w:bookmarkStart w:id="2" w:name="_bqn0n8m22udb" w:colFirst="0" w:colLast="0"/>
            <w:bookmarkEnd w:id="2"/>
            <w:r>
              <w:rPr>
                <w:rFonts w:ascii="Arial" w:eastAsia="Arial" w:hAnsi="Arial" w:cs="Arial"/>
                <w:b/>
                <w:bCs/>
                <w:color w:val="FFFFFF"/>
              </w:rPr>
              <w:t>Propósito formativo 4</w:t>
            </w:r>
          </w:p>
        </w:tc>
        <w:tc>
          <w:tcPr>
            <w:tcW w:w="6634" w:type="dxa"/>
          </w:tcPr>
          <w:p w14:paraId="727F2E00" w14:textId="77777777" w:rsidR="00576D28" w:rsidRDefault="00000000">
            <w:pPr>
              <w:tabs>
                <w:tab w:val="left" w:pos="2342"/>
                <w:tab w:val="center" w:pos="5114"/>
              </w:tabs>
              <w:jc w:val="both"/>
              <w:rPr>
                <w:rFonts w:ascii="Arial" w:eastAsia="Arial" w:hAnsi="Arial" w:cs="Arial"/>
              </w:rPr>
            </w:pPr>
            <w:r>
              <w:rPr>
                <w:rFonts w:ascii="Arial" w:eastAsia="Arial" w:hAnsi="Arial" w:cs="Arial"/>
              </w:rPr>
              <w:t>Reconoce y aplica la normativa básica del dibujo técnico mediante el uso de líneas normalizadas, rotulación, acotación, simbología y formatos estandarizados, elaborando representaciones gráficas claras y estructuradas que faciliten la comunicación gráfica de objetos.</w:t>
            </w:r>
          </w:p>
        </w:tc>
      </w:tr>
    </w:tbl>
    <w:p w14:paraId="7A95EF83" w14:textId="77777777" w:rsidR="00576D28" w:rsidRDefault="00576D28">
      <w:pPr>
        <w:jc w:val="both"/>
        <w:rPr>
          <w:rFonts w:ascii="Arial" w:eastAsia="Arial" w:hAnsi="Arial" w:cs="Arial"/>
        </w:rPr>
      </w:pPr>
    </w:p>
    <w:tbl>
      <w:tblPr>
        <w:tblStyle w:val="a8"/>
        <w:tblW w:w="87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8"/>
        <w:gridCol w:w="4241"/>
      </w:tblGrid>
      <w:tr w:rsidR="00576D28" w14:paraId="0FB2C5F3" w14:textId="77777777">
        <w:trPr>
          <w:trHeight w:val="340"/>
          <w:jc w:val="center"/>
        </w:trPr>
        <w:tc>
          <w:tcPr>
            <w:tcW w:w="8759" w:type="dxa"/>
            <w:gridSpan w:val="2"/>
            <w:shd w:val="clear" w:color="auto" w:fill="17365D"/>
          </w:tcPr>
          <w:p w14:paraId="6512722B" w14:textId="77777777" w:rsidR="00576D28" w:rsidRDefault="00000000">
            <w:pPr>
              <w:jc w:val="center"/>
              <w:rPr>
                <w:rFonts w:ascii="Arial" w:eastAsia="Arial" w:hAnsi="Arial" w:cs="Arial"/>
                <w:b/>
                <w:bCs/>
                <w:color w:val="FFFFFF"/>
                <w:sz w:val="20"/>
                <w:szCs w:val="20"/>
              </w:rPr>
            </w:pPr>
            <w:r>
              <w:rPr>
                <w:rFonts w:ascii="Arial" w:eastAsia="Arial" w:hAnsi="Arial" w:cs="Arial"/>
                <w:b/>
                <w:bCs/>
                <w:color w:val="FFFFFF"/>
                <w:sz w:val="20"/>
                <w:szCs w:val="20"/>
              </w:rPr>
              <w:t>Contenidos formativos sugeridos para el abordaje de la unidad</w:t>
            </w:r>
          </w:p>
        </w:tc>
      </w:tr>
      <w:tr w:rsidR="00576D28" w14:paraId="7B1EE8A3" w14:textId="77777777">
        <w:trPr>
          <w:trHeight w:val="87"/>
          <w:jc w:val="center"/>
        </w:trPr>
        <w:tc>
          <w:tcPr>
            <w:tcW w:w="4518" w:type="dxa"/>
          </w:tcPr>
          <w:p w14:paraId="5860A516" w14:textId="77777777" w:rsidR="00576D28"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Figuras geométricas en el plano</w:t>
            </w:r>
          </w:p>
          <w:p w14:paraId="0EAA2479" w14:textId="77777777" w:rsidR="00576D28"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Construcciones geométricas básicas</w:t>
            </w:r>
          </w:p>
          <w:p w14:paraId="3045E384" w14:textId="77777777" w:rsidR="00576D28"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Simetría axial</w:t>
            </w:r>
          </w:p>
          <w:p w14:paraId="04360337"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Trazo de circunferencias y arcos de circunferencias</w:t>
            </w:r>
          </w:p>
          <w:p w14:paraId="27261AAA"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Lenguaje técnico y normatividad en el dibujo </w:t>
            </w:r>
          </w:p>
          <w:p w14:paraId="7BD9C2BF" w14:textId="77777777" w:rsidR="00576D28" w:rsidRDefault="00576D28">
            <w:pPr>
              <w:pBdr>
                <w:top w:val="nil"/>
                <w:left w:val="nil"/>
                <w:bottom w:val="nil"/>
                <w:right w:val="nil"/>
                <w:between w:val="nil"/>
              </w:pBdr>
              <w:spacing w:after="0"/>
              <w:ind w:left="720"/>
              <w:rPr>
                <w:rFonts w:ascii="Arial" w:eastAsia="Arial" w:hAnsi="Arial" w:cs="Arial"/>
                <w:color w:val="000000"/>
                <w:sz w:val="20"/>
                <w:szCs w:val="20"/>
              </w:rPr>
            </w:pPr>
          </w:p>
          <w:p w14:paraId="6C11152A" w14:textId="77777777" w:rsidR="00576D28" w:rsidRDefault="00576D28">
            <w:pPr>
              <w:pBdr>
                <w:top w:val="nil"/>
                <w:left w:val="nil"/>
                <w:bottom w:val="nil"/>
                <w:right w:val="nil"/>
                <w:between w:val="nil"/>
              </w:pBdr>
              <w:ind w:left="720"/>
              <w:jc w:val="both"/>
              <w:rPr>
                <w:rFonts w:ascii="Arial" w:eastAsia="Arial" w:hAnsi="Arial" w:cs="Arial"/>
                <w:color w:val="000000"/>
                <w:sz w:val="20"/>
                <w:szCs w:val="20"/>
              </w:rPr>
            </w:pPr>
          </w:p>
        </w:tc>
        <w:tc>
          <w:tcPr>
            <w:tcW w:w="4241" w:type="dxa"/>
          </w:tcPr>
          <w:p w14:paraId="6665EF28"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Líneas normalizadas </w:t>
            </w:r>
          </w:p>
          <w:p w14:paraId="6F94B7F5"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Rotulado técnico</w:t>
            </w:r>
          </w:p>
          <w:p w14:paraId="37621775"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Tipos de Escalas normalizadas </w:t>
            </w:r>
          </w:p>
          <w:p w14:paraId="492ABB3F"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Acotaciones</w:t>
            </w:r>
          </w:p>
          <w:p w14:paraId="075E2E44"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Clasificación de las acotaciones</w:t>
            </w:r>
          </w:p>
          <w:p w14:paraId="43219A07" w14:textId="77777777" w:rsidR="00576D28"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Sistema de acotamiento </w:t>
            </w:r>
          </w:p>
        </w:tc>
      </w:tr>
    </w:tbl>
    <w:p w14:paraId="6BCFBD35" w14:textId="77777777" w:rsidR="00576D28" w:rsidRDefault="00576D28"/>
    <w:p w14:paraId="1B9A8E2C" w14:textId="77777777" w:rsidR="00576D28" w:rsidRDefault="00576D28"/>
    <w:p w14:paraId="134CE177" w14:textId="77777777" w:rsidR="00576D28" w:rsidRDefault="00576D28"/>
    <w:p w14:paraId="07723D8B" w14:textId="77777777" w:rsidR="00576D28" w:rsidRDefault="00576D28"/>
    <w:p w14:paraId="44AFB086" w14:textId="77777777" w:rsidR="00576D28" w:rsidRDefault="00576D28"/>
    <w:p w14:paraId="2313D2E8" w14:textId="77777777" w:rsidR="00576D28" w:rsidRDefault="00576D28"/>
    <w:p w14:paraId="4A8EDA09" w14:textId="77777777" w:rsidR="00576D28" w:rsidRDefault="00576D28"/>
    <w:p w14:paraId="654F573F" w14:textId="77777777" w:rsidR="00576D28" w:rsidRDefault="00576D28"/>
    <w:p w14:paraId="2FD2ECC5" w14:textId="77777777" w:rsidR="00576D28" w:rsidRDefault="00576D28">
      <w:pPr>
        <w:sectPr w:rsidR="00576D28">
          <w:pgSz w:w="12240" w:h="15840"/>
          <w:pgMar w:top="1418" w:right="1701" w:bottom="1418" w:left="1701" w:header="709" w:footer="709" w:gutter="0"/>
          <w:cols w:space="720"/>
        </w:sectPr>
      </w:pPr>
    </w:p>
    <w:p w14:paraId="49D21616" w14:textId="77777777" w:rsidR="00576D28" w:rsidRDefault="00000000">
      <w:pPr>
        <w:rPr>
          <w:rFonts w:ascii="Arial" w:eastAsia="Arial" w:hAnsi="Arial" w:cs="Arial"/>
          <w:b/>
          <w:bCs/>
          <w:color w:val="2E75B5"/>
          <w:sz w:val="24"/>
          <w:szCs w:val="24"/>
        </w:rPr>
      </w:pPr>
      <w:r>
        <w:rPr>
          <w:rFonts w:ascii="Arial" w:eastAsia="Arial" w:hAnsi="Arial" w:cs="Arial"/>
          <w:b/>
          <w:bCs/>
          <w:color w:val="2E75B5"/>
          <w:sz w:val="24"/>
          <w:szCs w:val="24"/>
        </w:rPr>
        <w:t xml:space="preserve">Desarrollo de sesiones de la unidad  </w:t>
      </w:r>
    </w:p>
    <w:tbl>
      <w:tblPr>
        <w:tblStyle w:val="a9"/>
        <w:tblW w:w="12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
        <w:gridCol w:w="6094"/>
        <w:gridCol w:w="5486"/>
      </w:tblGrid>
      <w:tr w:rsidR="00576D28" w14:paraId="7847CB67" w14:textId="77777777">
        <w:tc>
          <w:tcPr>
            <w:tcW w:w="1414" w:type="dxa"/>
            <w:shd w:val="clear" w:color="auto" w:fill="1F4E79"/>
            <w:vAlign w:val="center"/>
          </w:tcPr>
          <w:p w14:paraId="1BA61FA3"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Fase (Tiempo)</w:t>
            </w:r>
          </w:p>
        </w:tc>
        <w:tc>
          <w:tcPr>
            <w:tcW w:w="6094" w:type="dxa"/>
            <w:shd w:val="clear" w:color="auto" w:fill="1F4E79"/>
            <w:vAlign w:val="center"/>
          </w:tcPr>
          <w:p w14:paraId="4F187B4B"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Actividades del docente</w:t>
            </w:r>
          </w:p>
        </w:tc>
        <w:tc>
          <w:tcPr>
            <w:tcW w:w="5486" w:type="dxa"/>
            <w:shd w:val="clear" w:color="auto" w:fill="1F4E79"/>
            <w:vAlign w:val="center"/>
          </w:tcPr>
          <w:p w14:paraId="793EC63B" w14:textId="77777777" w:rsidR="00576D28" w:rsidRDefault="00000000">
            <w:pPr>
              <w:jc w:val="center"/>
              <w:rPr>
                <w:rFonts w:ascii="Calibri" w:eastAsia="Calibri" w:hAnsi="Calibri" w:cs="Calibri"/>
                <w:b/>
                <w:bCs/>
                <w:color w:val="FFFFFF"/>
                <w:sz w:val="18"/>
                <w:szCs w:val="18"/>
              </w:rPr>
            </w:pPr>
            <w:r>
              <w:rPr>
                <w:rFonts w:ascii="Calibri" w:eastAsia="Calibri" w:hAnsi="Calibri" w:cs="Calibri"/>
                <w:b/>
                <w:bCs/>
                <w:color w:val="FFFFFF"/>
                <w:sz w:val="18"/>
                <w:szCs w:val="18"/>
              </w:rPr>
              <w:t>Actividades del estudiante</w:t>
            </w:r>
          </w:p>
        </w:tc>
      </w:tr>
      <w:tr w:rsidR="00576D28" w14:paraId="09C4F786" w14:textId="77777777">
        <w:tc>
          <w:tcPr>
            <w:tcW w:w="1414" w:type="dxa"/>
            <w:shd w:val="clear" w:color="auto" w:fill="FFFFFF"/>
            <w:vAlign w:val="center"/>
          </w:tcPr>
          <w:p w14:paraId="755325ED" w14:textId="77777777" w:rsidR="00576D28" w:rsidRDefault="00000000">
            <w:pPr>
              <w:jc w:val="center"/>
              <w:rPr>
                <w:rFonts w:ascii="Arial" w:eastAsia="Arial" w:hAnsi="Arial" w:cs="Arial"/>
              </w:rPr>
            </w:pPr>
            <w:r>
              <w:rPr>
                <w:rFonts w:ascii="Arial" w:eastAsia="Arial" w:hAnsi="Arial" w:cs="Arial"/>
              </w:rPr>
              <w:t>Inicio</w:t>
            </w:r>
          </w:p>
          <w:p w14:paraId="11E2EA83"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494B6F58" w14:textId="77777777" w:rsidR="00576D28" w:rsidRDefault="00000000">
            <w:pPr>
              <w:jc w:val="both"/>
              <w:rPr>
                <w:rFonts w:ascii="Arial" w:eastAsia="Arial" w:hAnsi="Arial" w:cs="Arial"/>
              </w:rPr>
            </w:pPr>
            <w:r>
              <w:rPr>
                <w:rFonts w:ascii="Arial" w:eastAsia="Arial" w:hAnsi="Arial" w:cs="Arial"/>
              </w:rPr>
              <w:t>- Plantea una situación problemática: ¿Cómo lograr precisión y claridad en un dibujo técnico?</w:t>
            </w:r>
          </w:p>
          <w:p w14:paraId="6DFB4EF2" w14:textId="77777777" w:rsidR="00576D28" w:rsidRDefault="00000000">
            <w:pPr>
              <w:jc w:val="both"/>
              <w:rPr>
                <w:rFonts w:ascii="Arial" w:eastAsia="Arial" w:hAnsi="Arial" w:cs="Arial"/>
              </w:rPr>
            </w:pPr>
            <w:r>
              <w:rPr>
                <w:rFonts w:ascii="Arial" w:eastAsia="Arial" w:hAnsi="Arial" w:cs="Arial"/>
              </w:rPr>
              <w:t>- Recupera saberes previos sobre uso de instrumentos y trazos.</w:t>
            </w:r>
          </w:p>
          <w:p w14:paraId="5D107ACB" w14:textId="77777777" w:rsidR="00576D28" w:rsidRDefault="00000000">
            <w:pPr>
              <w:jc w:val="both"/>
              <w:rPr>
                <w:rFonts w:ascii="Arial" w:eastAsia="Arial" w:hAnsi="Arial" w:cs="Arial"/>
              </w:rPr>
            </w:pPr>
            <w:r>
              <w:rPr>
                <w:rFonts w:ascii="Arial" w:eastAsia="Arial" w:hAnsi="Arial" w:cs="Arial"/>
              </w:rPr>
              <w:t>- Presenta ejemplos de construcciones geométricas y planos técnicos.</w:t>
            </w:r>
          </w:p>
          <w:p w14:paraId="5C43B8B4" w14:textId="77777777" w:rsidR="00576D28" w:rsidRDefault="00000000">
            <w:pPr>
              <w:jc w:val="both"/>
              <w:rPr>
                <w:rFonts w:ascii="Arial" w:eastAsia="Arial" w:hAnsi="Arial" w:cs="Arial"/>
              </w:rPr>
            </w:pPr>
            <w:r>
              <w:rPr>
                <w:rFonts w:ascii="Arial" w:eastAsia="Arial" w:hAnsi="Arial" w:cs="Arial"/>
              </w:rPr>
              <w:t>- Explica la importancia de la exactitud y la normatividad en el dibujo técnico.</w:t>
            </w:r>
          </w:p>
        </w:tc>
        <w:tc>
          <w:tcPr>
            <w:tcW w:w="5486" w:type="dxa"/>
            <w:shd w:val="clear" w:color="auto" w:fill="FFFFFF"/>
            <w:vAlign w:val="center"/>
          </w:tcPr>
          <w:p w14:paraId="2D11AE01" w14:textId="77777777" w:rsidR="00576D28" w:rsidRDefault="00000000">
            <w:pPr>
              <w:jc w:val="both"/>
              <w:rPr>
                <w:rFonts w:ascii="Arial" w:eastAsia="Arial" w:hAnsi="Arial" w:cs="Arial"/>
              </w:rPr>
            </w:pPr>
            <w:r>
              <w:rPr>
                <w:rFonts w:ascii="Arial" w:eastAsia="Arial" w:hAnsi="Arial" w:cs="Arial"/>
              </w:rPr>
              <w:t>- Participa en lluvia de ideas.</w:t>
            </w:r>
          </w:p>
          <w:p w14:paraId="1A4D2353" w14:textId="77777777" w:rsidR="00576D28" w:rsidRDefault="00000000">
            <w:pPr>
              <w:jc w:val="both"/>
              <w:rPr>
                <w:rFonts w:ascii="Arial" w:eastAsia="Arial" w:hAnsi="Arial" w:cs="Arial"/>
              </w:rPr>
            </w:pPr>
            <w:r>
              <w:rPr>
                <w:rFonts w:ascii="Arial" w:eastAsia="Arial" w:hAnsi="Arial" w:cs="Arial"/>
              </w:rPr>
              <w:t>- Analiza ejemplos de dibujos técnicos.</w:t>
            </w:r>
          </w:p>
          <w:p w14:paraId="1C50DB28" w14:textId="77777777" w:rsidR="00576D28" w:rsidRDefault="00000000">
            <w:pPr>
              <w:jc w:val="both"/>
              <w:rPr>
                <w:rFonts w:ascii="Arial" w:eastAsia="Arial" w:hAnsi="Arial" w:cs="Arial"/>
              </w:rPr>
            </w:pPr>
            <w:r>
              <w:rPr>
                <w:rFonts w:ascii="Arial" w:eastAsia="Arial" w:hAnsi="Arial" w:cs="Arial"/>
              </w:rPr>
              <w:t>- Identifica elementos de precisión y orden.</w:t>
            </w:r>
          </w:p>
          <w:p w14:paraId="64F44341" w14:textId="77777777" w:rsidR="00576D28" w:rsidRDefault="00000000">
            <w:pPr>
              <w:jc w:val="both"/>
              <w:rPr>
                <w:rFonts w:ascii="Arial" w:eastAsia="Arial" w:hAnsi="Arial" w:cs="Arial"/>
              </w:rPr>
            </w:pPr>
            <w:r>
              <w:rPr>
                <w:rFonts w:ascii="Arial" w:eastAsia="Arial" w:hAnsi="Arial" w:cs="Arial"/>
              </w:rPr>
              <w:t>- Registra ideas clave.</w:t>
            </w:r>
          </w:p>
        </w:tc>
      </w:tr>
      <w:tr w:rsidR="00576D28" w14:paraId="211E5582" w14:textId="77777777">
        <w:tc>
          <w:tcPr>
            <w:tcW w:w="1414" w:type="dxa"/>
            <w:shd w:val="clear" w:color="auto" w:fill="FFFFFF"/>
            <w:vAlign w:val="center"/>
          </w:tcPr>
          <w:p w14:paraId="64587A2A" w14:textId="77777777" w:rsidR="00576D28" w:rsidRDefault="00000000">
            <w:pPr>
              <w:jc w:val="center"/>
              <w:rPr>
                <w:rFonts w:ascii="Arial" w:eastAsia="Arial" w:hAnsi="Arial" w:cs="Arial"/>
              </w:rPr>
            </w:pPr>
            <w:r>
              <w:rPr>
                <w:rFonts w:ascii="Arial" w:eastAsia="Arial" w:hAnsi="Arial" w:cs="Arial"/>
              </w:rPr>
              <w:t>Desarrollo 1</w:t>
            </w:r>
          </w:p>
          <w:p w14:paraId="315376B9"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69FE6C66" w14:textId="77777777" w:rsidR="00576D28" w:rsidRDefault="00000000">
            <w:pPr>
              <w:jc w:val="both"/>
              <w:rPr>
                <w:rFonts w:ascii="Arial" w:eastAsia="Arial" w:hAnsi="Arial" w:cs="Arial"/>
              </w:rPr>
            </w:pPr>
            <w:r>
              <w:rPr>
                <w:rFonts w:ascii="Arial" w:eastAsia="Arial" w:hAnsi="Arial" w:cs="Arial"/>
              </w:rPr>
              <w:t>- Demuestra procedimientos de construcción geométrica (segmentos, triángulos, polígonos).</w:t>
            </w:r>
          </w:p>
          <w:p w14:paraId="6091730C" w14:textId="77777777" w:rsidR="00576D28" w:rsidRDefault="00000000">
            <w:pPr>
              <w:jc w:val="both"/>
              <w:rPr>
                <w:rFonts w:ascii="Arial" w:eastAsia="Arial" w:hAnsi="Arial" w:cs="Arial"/>
              </w:rPr>
            </w:pPr>
            <w:r>
              <w:rPr>
                <w:rFonts w:ascii="Arial" w:eastAsia="Arial" w:hAnsi="Arial" w:cs="Arial"/>
              </w:rPr>
              <w:t>- Modela el uso del compás para circunferencias y arcos.</w:t>
            </w:r>
          </w:p>
          <w:p w14:paraId="46F78613" w14:textId="77777777" w:rsidR="00576D28" w:rsidRDefault="00000000">
            <w:pPr>
              <w:jc w:val="both"/>
              <w:rPr>
                <w:rFonts w:ascii="Arial" w:eastAsia="Arial" w:hAnsi="Arial" w:cs="Arial"/>
              </w:rPr>
            </w:pPr>
            <w:r>
              <w:rPr>
                <w:rFonts w:ascii="Arial" w:eastAsia="Arial" w:hAnsi="Arial" w:cs="Arial"/>
              </w:rPr>
              <w:t>- Explica simetría axial con ejemplos.</w:t>
            </w:r>
          </w:p>
          <w:p w14:paraId="20DF6444" w14:textId="77777777" w:rsidR="00576D28" w:rsidRDefault="00000000">
            <w:pPr>
              <w:jc w:val="both"/>
              <w:rPr>
                <w:rFonts w:ascii="Arial" w:eastAsia="Arial" w:hAnsi="Arial" w:cs="Arial"/>
                <w:b/>
                <w:bCs/>
              </w:rPr>
            </w:pPr>
            <w:r>
              <w:rPr>
                <w:rFonts w:ascii="Arial" w:eastAsia="Arial" w:hAnsi="Arial" w:cs="Arial"/>
              </w:rPr>
              <w:t>- Propone ejercicios progresivos (de simple a complejo).</w:t>
            </w:r>
          </w:p>
        </w:tc>
        <w:tc>
          <w:tcPr>
            <w:tcW w:w="5486" w:type="dxa"/>
            <w:shd w:val="clear" w:color="auto" w:fill="FFFFFF"/>
            <w:vAlign w:val="center"/>
          </w:tcPr>
          <w:p w14:paraId="3516449E" w14:textId="77777777" w:rsidR="00576D28" w:rsidRDefault="00000000">
            <w:pPr>
              <w:jc w:val="both"/>
              <w:rPr>
                <w:rFonts w:ascii="Arial" w:eastAsia="Arial" w:hAnsi="Arial" w:cs="Arial"/>
              </w:rPr>
            </w:pPr>
            <w:r>
              <w:rPr>
                <w:rFonts w:ascii="Arial" w:eastAsia="Arial" w:hAnsi="Arial" w:cs="Arial"/>
              </w:rPr>
              <w:t>- Realiza construcciones geométricas con instrumentos.</w:t>
            </w:r>
          </w:p>
          <w:p w14:paraId="325338EA" w14:textId="77777777" w:rsidR="00576D28" w:rsidRDefault="00000000">
            <w:pPr>
              <w:jc w:val="both"/>
              <w:rPr>
                <w:rFonts w:ascii="Arial" w:eastAsia="Arial" w:hAnsi="Arial" w:cs="Arial"/>
              </w:rPr>
            </w:pPr>
            <w:r>
              <w:rPr>
                <w:rFonts w:ascii="Arial" w:eastAsia="Arial" w:hAnsi="Arial" w:cs="Arial"/>
              </w:rPr>
              <w:t>- Traza circunferencias y arcos.</w:t>
            </w:r>
          </w:p>
          <w:p w14:paraId="3DBB48D7" w14:textId="77777777" w:rsidR="00576D28" w:rsidRDefault="00000000">
            <w:pPr>
              <w:jc w:val="both"/>
              <w:rPr>
                <w:rFonts w:ascii="Arial" w:eastAsia="Arial" w:hAnsi="Arial" w:cs="Arial"/>
              </w:rPr>
            </w:pPr>
            <w:r>
              <w:rPr>
                <w:rFonts w:ascii="Arial" w:eastAsia="Arial" w:hAnsi="Arial" w:cs="Arial"/>
              </w:rPr>
              <w:t>- Aplica simetría axial en figuras.</w:t>
            </w:r>
          </w:p>
          <w:p w14:paraId="54E64628" w14:textId="77777777" w:rsidR="00576D28" w:rsidRDefault="00000000">
            <w:pPr>
              <w:jc w:val="both"/>
              <w:rPr>
                <w:rFonts w:ascii="Arial" w:eastAsia="Arial" w:hAnsi="Arial" w:cs="Arial"/>
              </w:rPr>
            </w:pPr>
            <w:r>
              <w:rPr>
                <w:rFonts w:ascii="Arial" w:eastAsia="Arial" w:hAnsi="Arial" w:cs="Arial"/>
              </w:rPr>
              <w:t>- Verifica medidas y precisión.</w:t>
            </w:r>
          </w:p>
        </w:tc>
      </w:tr>
      <w:tr w:rsidR="00576D28" w14:paraId="3290C62C" w14:textId="77777777">
        <w:tc>
          <w:tcPr>
            <w:tcW w:w="1414" w:type="dxa"/>
            <w:shd w:val="clear" w:color="auto" w:fill="FFFFFF"/>
            <w:vAlign w:val="center"/>
          </w:tcPr>
          <w:p w14:paraId="23C32210" w14:textId="77777777" w:rsidR="00576D28" w:rsidRDefault="00000000">
            <w:pPr>
              <w:jc w:val="center"/>
              <w:rPr>
                <w:rFonts w:ascii="Arial" w:eastAsia="Arial" w:hAnsi="Arial" w:cs="Arial"/>
              </w:rPr>
            </w:pPr>
            <w:r>
              <w:rPr>
                <w:rFonts w:ascii="Arial" w:eastAsia="Arial" w:hAnsi="Arial" w:cs="Arial"/>
              </w:rPr>
              <w:t>Desarrollo 2</w:t>
            </w:r>
          </w:p>
          <w:p w14:paraId="0FFE7E62"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31431C6A" w14:textId="77777777" w:rsidR="00576D28" w:rsidRDefault="00000000">
            <w:pPr>
              <w:jc w:val="both"/>
              <w:rPr>
                <w:rFonts w:ascii="Arial" w:eastAsia="Arial" w:hAnsi="Arial" w:cs="Arial"/>
              </w:rPr>
            </w:pPr>
            <w:r>
              <w:rPr>
                <w:rFonts w:ascii="Arial" w:eastAsia="Arial" w:hAnsi="Arial" w:cs="Arial"/>
              </w:rPr>
              <w:t>- Explica tipos de líneas normalizadas y su uso.</w:t>
            </w:r>
          </w:p>
          <w:p w14:paraId="76A5EBCA" w14:textId="77777777" w:rsidR="00576D28" w:rsidRDefault="00000000">
            <w:pPr>
              <w:jc w:val="both"/>
              <w:rPr>
                <w:rFonts w:ascii="Arial" w:eastAsia="Arial" w:hAnsi="Arial" w:cs="Arial"/>
              </w:rPr>
            </w:pPr>
            <w:r>
              <w:rPr>
                <w:rFonts w:ascii="Arial" w:eastAsia="Arial" w:hAnsi="Arial" w:cs="Arial"/>
              </w:rPr>
              <w:t>- Demuestra rotulado técnico (proporción y uniformidad).</w:t>
            </w:r>
          </w:p>
          <w:p w14:paraId="5653AA0E" w14:textId="77777777" w:rsidR="00576D28" w:rsidRDefault="00000000">
            <w:pPr>
              <w:jc w:val="both"/>
              <w:rPr>
                <w:rFonts w:ascii="Arial" w:eastAsia="Arial" w:hAnsi="Arial" w:cs="Arial"/>
              </w:rPr>
            </w:pPr>
            <w:r>
              <w:rPr>
                <w:rFonts w:ascii="Arial" w:eastAsia="Arial" w:hAnsi="Arial" w:cs="Arial"/>
              </w:rPr>
              <w:t>- Introduce el uso de escalas normalizadas.</w:t>
            </w:r>
          </w:p>
          <w:p w14:paraId="62AFB6B9" w14:textId="77777777" w:rsidR="00576D28" w:rsidRDefault="00000000">
            <w:pPr>
              <w:jc w:val="both"/>
              <w:rPr>
                <w:rFonts w:ascii="Calibri" w:eastAsia="Calibri" w:hAnsi="Calibri" w:cs="Calibri"/>
                <w:b/>
                <w:bCs/>
              </w:rPr>
            </w:pPr>
            <w:r>
              <w:rPr>
                <w:rFonts w:ascii="Arial" w:eastAsia="Arial" w:hAnsi="Arial" w:cs="Arial"/>
              </w:rPr>
              <w:t>- Presenta ejemplos aplicados.</w:t>
            </w:r>
          </w:p>
        </w:tc>
        <w:tc>
          <w:tcPr>
            <w:tcW w:w="5486" w:type="dxa"/>
            <w:shd w:val="clear" w:color="auto" w:fill="FFFFFF"/>
            <w:vAlign w:val="center"/>
          </w:tcPr>
          <w:p w14:paraId="0A01B6AB" w14:textId="77777777" w:rsidR="00576D28" w:rsidRDefault="00000000">
            <w:pPr>
              <w:jc w:val="both"/>
              <w:rPr>
                <w:rFonts w:ascii="Arial" w:eastAsia="Arial" w:hAnsi="Arial" w:cs="Arial"/>
              </w:rPr>
            </w:pPr>
            <w:r>
              <w:rPr>
                <w:rFonts w:ascii="Arial" w:eastAsia="Arial" w:hAnsi="Arial" w:cs="Arial"/>
              </w:rPr>
              <w:t>- Aplica diferentes tipos de líneas en ejercicios.</w:t>
            </w:r>
          </w:p>
          <w:p w14:paraId="7EC98154" w14:textId="77777777" w:rsidR="00576D28" w:rsidRDefault="00000000">
            <w:pPr>
              <w:jc w:val="both"/>
              <w:rPr>
                <w:rFonts w:ascii="Arial" w:eastAsia="Arial" w:hAnsi="Arial" w:cs="Arial"/>
              </w:rPr>
            </w:pPr>
            <w:r>
              <w:rPr>
                <w:rFonts w:ascii="Arial" w:eastAsia="Arial" w:hAnsi="Arial" w:cs="Arial"/>
              </w:rPr>
              <w:t>- Practica rotulación técnica.</w:t>
            </w:r>
          </w:p>
          <w:p w14:paraId="13737119" w14:textId="77777777" w:rsidR="00576D28" w:rsidRDefault="00000000">
            <w:pPr>
              <w:jc w:val="both"/>
              <w:rPr>
                <w:rFonts w:ascii="Arial" w:eastAsia="Arial" w:hAnsi="Arial" w:cs="Arial"/>
              </w:rPr>
            </w:pPr>
            <w:r>
              <w:rPr>
                <w:rFonts w:ascii="Arial" w:eastAsia="Arial" w:hAnsi="Arial" w:cs="Arial"/>
              </w:rPr>
              <w:t>- Realiza ejercicios con escala.</w:t>
            </w:r>
          </w:p>
          <w:p w14:paraId="4EC6900B" w14:textId="77777777" w:rsidR="00576D28" w:rsidRDefault="00000000">
            <w:pPr>
              <w:jc w:val="both"/>
              <w:rPr>
                <w:rFonts w:ascii="Arial" w:eastAsia="Arial" w:hAnsi="Arial" w:cs="Arial"/>
                <w:b/>
                <w:bCs/>
              </w:rPr>
            </w:pPr>
            <w:r>
              <w:rPr>
                <w:rFonts w:ascii="Arial" w:eastAsia="Arial" w:hAnsi="Arial" w:cs="Arial"/>
              </w:rPr>
              <w:t>- Ajusta sus trazos para mejorar claridad.</w:t>
            </w:r>
          </w:p>
        </w:tc>
      </w:tr>
      <w:tr w:rsidR="00576D28" w14:paraId="2F80D1D2" w14:textId="77777777">
        <w:tc>
          <w:tcPr>
            <w:tcW w:w="1414" w:type="dxa"/>
            <w:shd w:val="clear" w:color="auto" w:fill="FFFFFF"/>
            <w:vAlign w:val="center"/>
          </w:tcPr>
          <w:p w14:paraId="770F4718" w14:textId="77777777" w:rsidR="00576D28" w:rsidRDefault="00000000">
            <w:pPr>
              <w:jc w:val="center"/>
              <w:rPr>
                <w:rFonts w:ascii="Arial" w:eastAsia="Arial" w:hAnsi="Arial" w:cs="Arial"/>
              </w:rPr>
            </w:pPr>
            <w:r>
              <w:rPr>
                <w:rFonts w:ascii="Arial" w:eastAsia="Arial" w:hAnsi="Arial" w:cs="Arial"/>
              </w:rPr>
              <w:t xml:space="preserve">Desarrollo 3 </w:t>
            </w:r>
          </w:p>
          <w:p w14:paraId="20275E01"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214E10A0" w14:textId="77777777" w:rsidR="00576D28" w:rsidRDefault="00000000">
            <w:pPr>
              <w:jc w:val="both"/>
              <w:rPr>
                <w:rFonts w:ascii="Arial" w:eastAsia="Arial" w:hAnsi="Arial" w:cs="Arial"/>
              </w:rPr>
            </w:pPr>
            <w:r>
              <w:rPr>
                <w:rFonts w:ascii="Arial" w:eastAsia="Arial" w:hAnsi="Arial" w:cs="Arial"/>
              </w:rPr>
              <w:t>- Explica la función de la acotación en el dibujo técnico.</w:t>
            </w:r>
          </w:p>
          <w:p w14:paraId="4AE08FCF" w14:textId="77777777" w:rsidR="00576D28" w:rsidRDefault="00000000">
            <w:pPr>
              <w:jc w:val="both"/>
              <w:rPr>
                <w:rFonts w:ascii="Arial" w:eastAsia="Arial" w:hAnsi="Arial" w:cs="Arial"/>
              </w:rPr>
            </w:pPr>
            <w:r>
              <w:rPr>
                <w:rFonts w:ascii="Arial" w:eastAsia="Arial" w:hAnsi="Arial" w:cs="Arial"/>
              </w:rPr>
              <w:t>- Demuestra sistemas de acotamiento.</w:t>
            </w:r>
          </w:p>
          <w:p w14:paraId="23F9CF31" w14:textId="77777777" w:rsidR="00576D28" w:rsidRDefault="00000000">
            <w:pPr>
              <w:jc w:val="both"/>
              <w:rPr>
                <w:rFonts w:ascii="Arial" w:eastAsia="Arial" w:hAnsi="Arial" w:cs="Arial"/>
              </w:rPr>
            </w:pPr>
            <w:r>
              <w:rPr>
                <w:rFonts w:ascii="Arial" w:eastAsia="Arial" w:hAnsi="Arial" w:cs="Arial"/>
              </w:rPr>
              <w:t>- Modela la integración de medidas en figuras.</w:t>
            </w:r>
          </w:p>
          <w:p w14:paraId="418E6038" w14:textId="77777777" w:rsidR="00576D28" w:rsidRDefault="00000000">
            <w:pPr>
              <w:jc w:val="both"/>
              <w:rPr>
                <w:rFonts w:ascii="Arial" w:eastAsia="Arial" w:hAnsi="Arial" w:cs="Arial"/>
              </w:rPr>
            </w:pPr>
            <w:r>
              <w:rPr>
                <w:rFonts w:ascii="Arial" w:eastAsia="Arial" w:hAnsi="Arial" w:cs="Arial"/>
              </w:rPr>
              <w:t>- Orienta la construcción de un ejercicio aplicado.</w:t>
            </w:r>
          </w:p>
        </w:tc>
        <w:tc>
          <w:tcPr>
            <w:tcW w:w="5486" w:type="dxa"/>
            <w:shd w:val="clear" w:color="auto" w:fill="FFFFFF"/>
            <w:vAlign w:val="center"/>
          </w:tcPr>
          <w:p w14:paraId="0E0E20E2" w14:textId="77777777" w:rsidR="00576D28" w:rsidRDefault="00000000">
            <w:pPr>
              <w:jc w:val="both"/>
              <w:rPr>
                <w:rFonts w:ascii="Arial" w:eastAsia="Arial" w:hAnsi="Arial" w:cs="Arial"/>
              </w:rPr>
            </w:pPr>
            <w:r>
              <w:rPr>
                <w:rFonts w:ascii="Arial" w:eastAsia="Arial" w:hAnsi="Arial" w:cs="Arial"/>
              </w:rPr>
              <w:t>- Aplica acotaciones en figuras geométricas.</w:t>
            </w:r>
          </w:p>
          <w:p w14:paraId="4F103E17" w14:textId="77777777" w:rsidR="00576D28" w:rsidRDefault="00000000">
            <w:pPr>
              <w:jc w:val="both"/>
              <w:rPr>
                <w:rFonts w:ascii="Arial" w:eastAsia="Arial" w:hAnsi="Arial" w:cs="Arial"/>
              </w:rPr>
            </w:pPr>
            <w:r>
              <w:rPr>
                <w:rFonts w:ascii="Arial" w:eastAsia="Arial" w:hAnsi="Arial" w:cs="Arial"/>
              </w:rPr>
              <w:t>- Representa dimensiones correctamente.</w:t>
            </w:r>
          </w:p>
          <w:p w14:paraId="3D2AD6D7" w14:textId="77777777" w:rsidR="00576D28" w:rsidRDefault="00000000">
            <w:pPr>
              <w:jc w:val="both"/>
              <w:rPr>
                <w:rFonts w:ascii="Arial" w:eastAsia="Arial" w:hAnsi="Arial" w:cs="Arial"/>
              </w:rPr>
            </w:pPr>
            <w:r>
              <w:rPr>
                <w:rFonts w:ascii="Arial" w:eastAsia="Arial" w:hAnsi="Arial" w:cs="Arial"/>
              </w:rPr>
              <w:t>- Integra normas técnicas en sus dibujos.</w:t>
            </w:r>
          </w:p>
        </w:tc>
      </w:tr>
      <w:tr w:rsidR="00576D28" w14:paraId="2643B4C6" w14:textId="77777777">
        <w:tc>
          <w:tcPr>
            <w:tcW w:w="1414" w:type="dxa"/>
            <w:shd w:val="clear" w:color="auto" w:fill="FFFFFF"/>
            <w:vAlign w:val="center"/>
          </w:tcPr>
          <w:p w14:paraId="7BFE2559" w14:textId="77777777" w:rsidR="00576D28" w:rsidRDefault="00000000">
            <w:pPr>
              <w:jc w:val="center"/>
              <w:rPr>
                <w:rFonts w:ascii="Arial" w:eastAsia="Arial" w:hAnsi="Arial" w:cs="Arial"/>
              </w:rPr>
            </w:pPr>
            <w:r>
              <w:rPr>
                <w:rFonts w:ascii="Arial" w:eastAsia="Arial" w:hAnsi="Arial" w:cs="Arial"/>
              </w:rPr>
              <w:t>Cierre</w:t>
            </w:r>
          </w:p>
          <w:p w14:paraId="5FEBD326" w14:textId="77777777" w:rsidR="00576D28" w:rsidRDefault="00000000">
            <w:pPr>
              <w:jc w:val="center"/>
              <w:rPr>
                <w:rFonts w:ascii="Arial" w:eastAsia="Arial" w:hAnsi="Arial" w:cs="Arial"/>
                <w:b/>
                <w:bCs/>
              </w:rPr>
            </w:pPr>
            <w:r>
              <w:rPr>
                <w:rFonts w:ascii="Arial" w:eastAsia="Arial" w:hAnsi="Arial" w:cs="Arial"/>
              </w:rPr>
              <w:t>(2 horas</w:t>
            </w:r>
            <w:r>
              <w:rPr>
                <w:rFonts w:ascii="Arial" w:eastAsia="Arial" w:hAnsi="Arial" w:cs="Arial"/>
                <w:b/>
                <w:bCs/>
              </w:rPr>
              <w:t>)</w:t>
            </w:r>
          </w:p>
        </w:tc>
        <w:tc>
          <w:tcPr>
            <w:tcW w:w="6094" w:type="dxa"/>
            <w:shd w:val="clear" w:color="auto" w:fill="FFFFFF"/>
            <w:vAlign w:val="center"/>
          </w:tcPr>
          <w:p w14:paraId="7510308B" w14:textId="77777777" w:rsidR="00576D28" w:rsidRDefault="00000000">
            <w:pPr>
              <w:jc w:val="both"/>
              <w:rPr>
                <w:rFonts w:ascii="Arial" w:eastAsia="Arial" w:hAnsi="Arial" w:cs="Arial"/>
              </w:rPr>
            </w:pPr>
            <w:r>
              <w:rPr>
                <w:rFonts w:ascii="Arial" w:eastAsia="Arial" w:hAnsi="Arial" w:cs="Arial"/>
              </w:rPr>
              <w:t>- Orienta la elaboración de la evidencia de aprendizaje (lámina técnica).</w:t>
            </w:r>
          </w:p>
          <w:p w14:paraId="0923393D" w14:textId="77777777" w:rsidR="00576D28" w:rsidRDefault="00000000">
            <w:pPr>
              <w:jc w:val="both"/>
              <w:rPr>
                <w:rFonts w:ascii="Arial" w:eastAsia="Arial" w:hAnsi="Arial" w:cs="Arial"/>
              </w:rPr>
            </w:pPr>
            <w:r>
              <w:rPr>
                <w:rFonts w:ascii="Arial" w:eastAsia="Arial" w:hAnsi="Arial" w:cs="Arial"/>
              </w:rPr>
              <w:t>- Retroalimenta de manera individual y grupal.</w:t>
            </w:r>
          </w:p>
          <w:p w14:paraId="27578CA3" w14:textId="77777777" w:rsidR="00576D28" w:rsidRDefault="00000000">
            <w:pPr>
              <w:jc w:val="both"/>
              <w:rPr>
                <w:rFonts w:ascii="Arial" w:eastAsia="Arial" w:hAnsi="Arial" w:cs="Arial"/>
                <w:b/>
                <w:bCs/>
              </w:rPr>
            </w:pPr>
            <w:r>
              <w:rPr>
                <w:rFonts w:ascii="Arial" w:eastAsia="Arial" w:hAnsi="Arial" w:cs="Arial"/>
              </w:rPr>
              <w:t>- Promueve reflexión sobre precisión, orden y normatividad</w:t>
            </w:r>
            <w:r>
              <w:rPr>
                <w:rFonts w:ascii="Arial" w:eastAsia="Arial" w:hAnsi="Arial" w:cs="Arial"/>
                <w:b/>
                <w:bCs/>
              </w:rPr>
              <w:t>.</w:t>
            </w:r>
          </w:p>
        </w:tc>
        <w:tc>
          <w:tcPr>
            <w:tcW w:w="5486" w:type="dxa"/>
            <w:shd w:val="clear" w:color="auto" w:fill="FFFFFF"/>
            <w:vAlign w:val="center"/>
          </w:tcPr>
          <w:p w14:paraId="64BB1AE3" w14:textId="77777777" w:rsidR="00576D28" w:rsidRDefault="00000000">
            <w:pPr>
              <w:jc w:val="both"/>
              <w:rPr>
                <w:rFonts w:ascii="Arial" w:eastAsia="Arial" w:hAnsi="Arial" w:cs="Arial"/>
              </w:rPr>
            </w:pPr>
            <w:r>
              <w:rPr>
                <w:rFonts w:ascii="Arial" w:eastAsia="Arial" w:hAnsi="Arial" w:cs="Arial"/>
                <w:b/>
                <w:bCs/>
              </w:rPr>
              <w:t xml:space="preserve">- </w:t>
            </w:r>
            <w:r>
              <w:rPr>
                <w:rFonts w:ascii="Arial" w:eastAsia="Arial" w:hAnsi="Arial" w:cs="Arial"/>
              </w:rPr>
              <w:t>Elabora una lámina técnica integrando construcciones, líneas, rotulación y acotación.</w:t>
            </w:r>
          </w:p>
          <w:p w14:paraId="79034FDA" w14:textId="77777777" w:rsidR="00576D28" w:rsidRDefault="00000000">
            <w:pPr>
              <w:jc w:val="both"/>
              <w:rPr>
                <w:rFonts w:ascii="Arial" w:eastAsia="Arial" w:hAnsi="Arial" w:cs="Arial"/>
              </w:rPr>
            </w:pPr>
            <w:r>
              <w:rPr>
                <w:rFonts w:ascii="Arial" w:eastAsia="Arial" w:hAnsi="Arial" w:cs="Arial"/>
              </w:rPr>
              <w:t>- Presenta su trabajo.</w:t>
            </w:r>
          </w:p>
          <w:p w14:paraId="0F1B52C9" w14:textId="77777777" w:rsidR="00576D28" w:rsidRDefault="00000000">
            <w:pPr>
              <w:jc w:val="both"/>
              <w:rPr>
                <w:rFonts w:ascii="Arial" w:eastAsia="Arial" w:hAnsi="Arial" w:cs="Arial"/>
                <w:b/>
                <w:bCs/>
              </w:rPr>
            </w:pPr>
            <w:r>
              <w:rPr>
                <w:rFonts w:ascii="Arial" w:eastAsia="Arial" w:hAnsi="Arial" w:cs="Arial"/>
              </w:rPr>
              <w:t>- Reflexiona sobre su proceso y logros.</w:t>
            </w:r>
          </w:p>
        </w:tc>
      </w:tr>
    </w:tbl>
    <w:p w14:paraId="0E7ADBE9" w14:textId="77777777" w:rsidR="00576D28" w:rsidRDefault="00576D28">
      <w:pPr>
        <w:rPr>
          <w:rFonts w:ascii="Arial" w:eastAsia="Arial" w:hAnsi="Arial" w:cs="Arial"/>
          <w:color w:val="5B9BD5"/>
          <w:sz w:val="28"/>
          <w:szCs w:val="28"/>
        </w:rPr>
        <w:sectPr w:rsidR="00576D28">
          <w:pgSz w:w="15840" w:h="12240" w:orient="landscape"/>
          <w:pgMar w:top="1701" w:right="1418" w:bottom="1701" w:left="1418" w:header="709" w:footer="709" w:gutter="0"/>
          <w:cols w:space="720"/>
        </w:sectPr>
      </w:pPr>
    </w:p>
    <w:p w14:paraId="1A53342B" w14:textId="77777777" w:rsidR="00576D28" w:rsidRDefault="00000000">
      <w:pPr>
        <w:rPr>
          <w:rFonts w:ascii="Arial" w:eastAsia="Arial" w:hAnsi="Arial" w:cs="Arial"/>
          <w:color w:val="5B9BD5"/>
          <w:sz w:val="28"/>
          <w:szCs w:val="28"/>
        </w:rPr>
      </w:pPr>
      <w:r>
        <w:rPr>
          <w:rFonts w:ascii="Arial" w:eastAsia="Arial" w:hAnsi="Arial" w:cs="Arial"/>
          <w:color w:val="5B9BD5"/>
          <w:sz w:val="28"/>
          <w:szCs w:val="28"/>
        </w:rPr>
        <w:t xml:space="preserve">Orientación para la evaluación </w:t>
      </w:r>
    </w:p>
    <w:p w14:paraId="050503C8" w14:textId="77777777" w:rsidR="00576D28" w:rsidRDefault="00000000">
      <w:pPr>
        <w:jc w:val="both"/>
        <w:rPr>
          <w:rFonts w:ascii="Arial" w:eastAsia="Arial" w:hAnsi="Arial" w:cs="Arial"/>
          <w:sz w:val="20"/>
          <w:szCs w:val="20"/>
        </w:rPr>
      </w:pPr>
      <w:r>
        <w:rPr>
          <w:rFonts w:ascii="Arial" w:eastAsia="Arial" w:hAnsi="Arial" w:cs="Arial"/>
          <w:sz w:val="20"/>
          <w:szCs w:val="20"/>
        </w:rPr>
        <w:t>La evaluación en la asignatura de Dibujo I se concibe como un proceso continuo, sistemático y formativo que integra momentos diagnósticos, formativos y sumativos, con el propósito de recabar evidencias pertinentes sobre el logro de los aprendizajes asociados a cada propósito formativo, brindar retroalimentación oportuna y favorecer la mejora progresiva del desempeño del estudiantado.</w:t>
      </w:r>
    </w:p>
    <w:p w14:paraId="2C6EBEF0"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diagnóstica</w:t>
      </w:r>
      <w:r>
        <w:rPr>
          <w:rFonts w:ascii="Arial" w:eastAsia="Arial" w:hAnsi="Arial" w:cs="Arial"/>
          <w:sz w:val="20"/>
          <w:szCs w:val="20"/>
        </w:rPr>
        <w:t>. Se realiza al inicio de cada propósito formativo con la finalidad de recuperar los saberes previos del estudiantado, identificar fortalezas y detectar áreas de oportunidad que orienten la intervención docente. Esta evaluación no tiene carácter cuantitativo, sino que cumple una función orientadora para la planeación y ajuste de las actividades de enseñanza y aprendizaje.</w:t>
      </w:r>
    </w:p>
    <w:p w14:paraId="2F9FC844"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formativa</w:t>
      </w:r>
      <w:r>
        <w:rPr>
          <w:rFonts w:ascii="Arial" w:eastAsia="Arial" w:hAnsi="Arial" w:cs="Arial"/>
          <w:sz w:val="20"/>
          <w:szCs w:val="20"/>
        </w:rPr>
        <w:t>. Se desarrolla de manera permanente a lo largo de todas las sesiones, priorizando la retroalimentación oportuna, pertinente y motivadora, con el fin de acompañar el proceso de aprendizaje y realizar los ajustes necesarios en la práctica docente.</w:t>
      </w:r>
    </w:p>
    <w:p w14:paraId="1FD2B2B2" w14:textId="77777777" w:rsidR="00576D28" w:rsidRDefault="00000000">
      <w:pPr>
        <w:rPr>
          <w:rFonts w:ascii="Arial" w:eastAsia="Arial" w:hAnsi="Arial" w:cs="Arial"/>
          <w:sz w:val="20"/>
          <w:szCs w:val="20"/>
        </w:rPr>
      </w:pPr>
      <w:r>
        <w:rPr>
          <w:rFonts w:ascii="Arial" w:eastAsia="Arial" w:hAnsi="Arial" w:cs="Arial"/>
          <w:sz w:val="20"/>
          <w:szCs w:val="20"/>
        </w:rPr>
        <w:t>Entre las estrategias formativas que pueden emplearse se encuentran:</w:t>
      </w:r>
    </w:p>
    <w:p w14:paraId="711E0FE8"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-Observación directa del desempeño del estudiante.</w:t>
      </w:r>
    </w:p>
    <w:p w14:paraId="29552ECB"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-Uso de preguntas detonadoras para promover la reflexión.</w:t>
      </w:r>
    </w:p>
    <w:p w14:paraId="43F0F0CC"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-Intercambios orales, discusiones guiadas y trabajo colaborativo.</w:t>
      </w:r>
    </w:p>
    <w:p w14:paraId="0D528DCA"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-Revisión progresiva de ejercicios y producciones gráficas con retroalimentación continua.</w:t>
      </w:r>
    </w:p>
    <w:p w14:paraId="33164365" w14:textId="77777777" w:rsidR="00576D28" w:rsidRDefault="00576D28">
      <w:pPr>
        <w:rPr>
          <w:sz w:val="20"/>
          <w:szCs w:val="20"/>
        </w:rPr>
      </w:pPr>
    </w:p>
    <w:p w14:paraId="78243854" w14:textId="77777777" w:rsidR="00576D28" w:rsidRDefault="00000000">
      <w:pPr>
        <w:rPr>
          <w:rFonts w:ascii="Arial" w:eastAsia="Arial" w:hAnsi="Arial" w:cs="Arial"/>
          <w:sz w:val="20"/>
          <w:szCs w:val="20"/>
        </w:rPr>
      </w:pPr>
      <w:r>
        <w:rPr>
          <w:rFonts w:ascii="Arial" w:eastAsia="Arial" w:hAnsi="Arial" w:cs="Arial"/>
          <w:sz w:val="20"/>
          <w:szCs w:val="20"/>
        </w:rPr>
        <w:t>Para su registro, el docente podrá apoyarse en instrumentos como guías de observación o listas de cotejo, que permitan valorar aspectos como la participación, el compromiso, la mejora en el trazo y el trabajo colaborativo.</w:t>
      </w:r>
    </w:p>
    <w:p w14:paraId="2091E907"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sumativa</w:t>
      </w:r>
      <w:r>
        <w:rPr>
          <w:rFonts w:ascii="Arial" w:eastAsia="Arial" w:hAnsi="Arial" w:cs="Arial"/>
          <w:sz w:val="20"/>
          <w:szCs w:val="20"/>
        </w:rPr>
        <w:t>. Se orienta a la valoración de las evidencias de aprendizaje más relevantes asociadas a cada propósito formativo, mediante el uso de instrumentos previamente definidos (rúbricas, listas de cotejo) y criterios de evaluación claramente establecidos y socializados con el estudiantado.</w:t>
      </w:r>
    </w:p>
    <w:p w14:paraId="18A5646C" w14:textId="77777777" w:rsidR="00576D28" w:rsidRDefault="00000000">
      <w:pPr>
        <w:jc w:val="both"/>
        <w:rPr>
          <w:rFonts w:ascii="Arial" w:eastAsia="Arial" w:hAnsi="Arial" w:cs="Arial"/>
          <w:sz w:val="20"/>
          <w:szCs w:val="20"/>
        </w:rPr>
      </w:pPr>
      <w:r>
        <w:rPr>
          <w:rFonts w:ascii="Arial" w:eastAsia="Arial" w:hAnsi="Arial" w:cs="Arial"/>
          <w:sz w:val="20"/>
          <w:szCs w:val="20"/>
        </w:rPr>
        <w:t>Esta evaluación permite determinar el nivel de logro alcanzado en relación con los aprendizajes esperados de cada propósito formativo, considerando tanto la calidad del producto como el proceso desarrollado para su elaboración.</w:t>
      </w:r>
    </w:p>
    <w:tbl>
      <w:tblPr>
        <w:tblStyle w:val="a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2"/>
        <w:gridCol w:w="4486"/>
        <w:gridCol w:w="2170"/>
      </w:tblGrid>
      <w:tr w:rsidR="00576D28" w14:paraId="311A0FD4" w14:textId="77777777">
        <w:tc>
          <w:tcPr>
            <w:tcW w:w="2172" w:type="dxa"/>
            <w:shd w:val="clear" w:color="auto" w:fill="1F4E79"/>
            <w:vAlign w:val="center"/>
          </w:tcPr>
          <w:p w14:paraId="1C0A4386"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Aspecto por evaluar</w:t>
            </w:r>
          </w:p>
        </w:tc>
        <w:tc>
          <w:tcPr>
            <w:tcW w:w="4486" w:type="dxa"/>
            <w:shd w:val="clear" w:color="auto" w:fill="1F4E79"/>
            <w:vAlign w:val="center"/>
          </w:tcPr>
          <w:p w14:paraId="50CD3FAC"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w:t>
            </w:r>
          </w:p>
        </w:tc>
        <w:tc>
          <w:tcPr>
            <w:tcW w:w="2170" w:type="dxa"/>
            <w:shd w:val="clear" w:color="auto" w:fill="1F4E79"/>
            <w:vAlign w:val="center"/>
          </w:tcPr>
          <w:p w14:paraId="6D109B13"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Instrumento / Método</w:t>
            </w:r>
          </w:p>
        </w:tc>
      </w:tr>
      <w:tr w:rsidR="00576D28" w14:paraId="756DA663" w14:textId="77777777">
        <w:tc>
          <w:tcPr>
            <w:tcW w:w="2172" w:type="dxa"/>
            <w:vAlign w:val="center"/>
          </w:tcPr>
          <w:p w14:paraId="4FDE0F75" w14:textId="77777777" w:rsidR="00576D28" w:rsidRDefault="00000000">
            <w:pPr>
              <w:jc w:val="center"/>
              <w:rPr>
                <w:rFonts w:ascii="Calibri" w:eastAsia="Calibri" w:hAnsi="Calibri" w:cs="Calibri"/>
                <w:b/>
                <w:bCs/>
              </w:rPr>
            </w:pPr>
            <w:r>
              <w:rPr>
                <w:rFonts w:ascii="Calibri" w:eastAsia="Calibri" w:hAnsi="Calibri" w:cs="Calibri"/>
              </w:rPr>
              <w:t>Participación en clase</w:t>
            </w:r>
          </w:p>
        </w:tc>
        <w:tc>
          <w:tcPr>
            <w:tcW w:w="4486" w:type="dxa"/>
            <w:vAlign w:val="center"/>
          </w:tcPr>
          <w:p w14:paraId="1503D45F" w14:textId="77777777" w:rsidR="00576D28" w:rsidRDefault="00000000">
            <w:pPr>
              <w:jc w:val="both"/>
              <w:rPr>
                <w:rFonts w:ascii="Calibri" w:eastAsia="Calibri" w:hAnsi="Calibri" w:cs="Calibri"/>
              </w:rPr>
            </w:pPr>
            <w:r>
              <w:rPr>
                <w:rFonts w:ascii="Calibri" w:eastAsia="Calibri" w:hAnsi="Calibri" w:cs="Calibri"/>
              </w:rPr>
              <w:t>Intervenciones en preguntas detonadoras, resolución de ejercicios en el pizarrón, trabajo colaborativo en construcciones geométricas y actividades de lenguaje técnico</w:t>
            </w:r>
          </w:p>
        </w:tc>
        <w:tc>
          <w:tcPr>
            <w:tcW w:w="2170" w:type="dxa"/>
            <w:vAlign w:val="center"/>
          </w:tcPr>
          <w:p w14:paraId="4EF70452" w14:textId="77777777" w:rsidR="00576D28" w:rsidRDefault="00000000">
            <w:pPr>
              <w:jc w:val="center"/>
              <w:rPr>
                <w:rFonts w:ascii="Calibri" w:eastAsia="Calibri" w:hAnsi="Calibri" w:cs="Calibri"/>
              </w:rPr>
            </w:pPr>
            <w:r>
              <w:rPr>
                <w:rFonts w:ascii="Calibri" w:eastAsia="Calibri" w:hAnsi="Calibri" w:cs="Calibri"/>
              </w:rPr>
              <w:t>Guía de observación</w:t>
            </w:r>
          </w:p>
        </w:tc>
      </w:tr>
      <w:tr w:rsidR="00576D28" w14:paraId="7B7B05B8" w14:textId="77777777">
        <w:tc>
          <w:tcPr>
            <w:tcW w:w="2172" w:type="dxa"/>
            <w:vAlign w:val="center"/>
          </w:tcPr>
          <w:p w14:paraId="0A9513B0" w14:textId="77777777" w:rsidR="00576D28" w:rsidRDefault="00000000">
            <w:pPr>
              <w:jc w:val="center"/>
              <w:rPr>
                <w:rFonts w:ascii="Calibri" w:eastAsia="Calibri" w:hAnsi="Calibri" w:cs="Calibri"/>
                <w:b/>
                <w:bCs/>
              </w:rPr>
            </w:pPr>
            <w:r>
              <w:rPr>
                <w:rFonts w:ascii="Calibri" w:eastAsia="Calibri" w:hAnsi="Calibri" w:cs="Calibri"/>
              </w:rPr>
              <w:t>Actividades de aprendizaje</w:t>
            </w:r>
          </w:p>
        </w:tc>
        <w:tc>
          <w:tcPr>
            <w:tcW w:w="4486" w:type="dxa"/>
            <w:vAlign w:val="center"/>
          </w:tcPr>
          <w:p w14:paraId="1420F3D3" w14:textId="77777777" w:rsidR="00576D28" w:rsidRDefault="00000000">
            <w:pPr>
              <w:jc w:val="both"/>
              <w:rPr>
                <w:rFonts w:ascii="Calibri" w:eastAsia="Calibri" w:hAnsi="Calibri" w:cs="Calibri"/>
              </w:rPr>
            </w:pPr>
            <w:r>
              <w:rPr>
                <w:rFonts w:ascii="Calibri" w:eastAsia="Calibri" w:hAnsi="Calibri" w:cs="Calibri"/>
              </w:rPr>
              <w:t>Ejercicios de construcciones geométricas, prácticas de simetría, uso de instrumentos, trazado de líneas normalizadas, rotulado técnico y ejercicios de acotación.</w:t>
            </w:r>
          </w:p>
        </w:tc>
        <w:tc>
          <w:tcPr>
            <w:tcW w:w="2170" w:type="dxa"/>
            <w:vAlign w:val="center"/>
          </w:tcPr>
          <w:p w14:paraId="4F36918F" w14:textId="77777777" w:rsidR="00576D28" w:rsidRDefault="00000000">
            <w:pPr>
              <w:jc w:val="center"/>
              <w:rPr>
                <w:rFonts w:ascii="Calibri" w:eastAsia="Calibri" w:hAnsi="Calibri" w:cs="Calibri"/>
              </w:rPr>
            </w:pPr>
            <w:r>
              <w:rPr>
                <w:rFonts w:ascii="Calibri" w:eastAsia="Calibri" w:hAnsi="Calibri" w:cs="Calibri"/>
              </w:rPr>
              <w:t>Lista de cotejo</w:t>
            </w:r>
          </w:p>
        </w:tc>
      </w:tr>
      <w:tr w:rsidR="00576D28" w14:paraId="30718F28" w14:textId="77777777">
        <w:tc>
          <w:tcPr>
            <w:tcW w:w="2172" w:type="dxa"/>
            <w:vAlign w:val="center"/>
          </w:tcPr>
          <w:p w14:paraId="39975DD4" w14:textId="77777777" w:rsidR="00576D28" w:rsidRDefault="00000000">
            <w:pPr>
              <w:jc w:val="center"/>
              <w:rPr>
                <w:rFonts w:ascii="Calibri" w:eastAsia="Calibri" w:hAnsi="Calibri" w:cs="Calibri"/>
              </w:rPr>
            </w:pPr>
            <w:r>
              <w:rPr>
                <w:rFonts w:ascii="Calibri" w:eastAsia="Calibri" w:hAnsi="Calibri" w:cs="Calibri"/>
              </w:rPr>
              <w:t>Actividad de evaluación</w:t>
            </w:r>
          </w:p>
        </w:tc>
        <w:tc>
          <w:tcPr>
            <w:tcW w:w="4486" w:type="dxa"/>
            <w:vAlign w:val="center"/>
          </w:tcPr>
          <w:p w14:paraId="7EF75CC3" w14:textId="77777777" w:rsidR="00576D28" w:rsidRDefault="00000000">
            <w:pPr>
              <w:jc w:val="both"/>
              <w:rPr>
                <w:rFonts w:ascii="Calibri" w:eastAsia="Calibri" w:hAnsi="Calibri" w:cs="Calibri"/>
              </w:rPr>
            </w:pPr>
            <w:r>
              <w:rPr>
                <w:rFonts w:ascii="Calibri" w:eastAsia="Calibri" w:hAnsi="Calibri" w:cs="Calibri"/>
              </w:rPr>
              <w:t>Evidencia de aprendizaje: elaboración de una lámina técnica que integre construcciones geométricas, líneas normalizadas, rotulación, aplicación de escala y acotación</w:t>
            </w:r>
          </w:p>
        </w:tc>
        <w:tc>
          <w:tcPr>
            <w:tcW w:w="2170" w:type="dxa"/>
            <w:vAlign w:val="center"/>
          </w:tcPr>
          <w:p w14:paraId="72AEA15E" w14:textId="77777777" w:rsidR="00576D28" w:rsidRDefault="00000000">
            <w:pPr>
              <w:jc w:val="center"/>
              <w:rPr>
                <w:rFonts w:ascii="Calibri" w:eastAsia="Calibri" w:hAnsi="Calibri" w:cs="Calibri"/>
              </w:rPr>
            </w:pPr>
            <w:r>
              <w:rPr>
                <w:rFonts w:ascii="Calibri" w:eastAsia="Calibri" w:hAnsi="Calibri" w:cs="Calibri"/>
              </w:rPr>
              <w:t>Rúbrica analítica</w:t>
            </w:r>
          </w:p>
        </w:tc>
      </w:tr>
      <w:tr w:rsidR="00576D28" w14:paraId="77B404B6" w14:textId="77777777">
        <w:tc>
          <w:tcPr>
            <w:tcW w:w="2172" w:type="dxa"/>
            <w:vAlign w:val="center"/>
          </w:tcPr>
          <w:p w14:paraId="0F8DBCB0" w14:textId="77777777" w:rsidR="00576D28" w:rsidRDefault="00576D28">
            <w:pPr>
              <w:jc w:val="center"/>
              <w:rPr>
                <w:rFonts w:ascii="Calibri" w:eastAsia="Calibri" w:hAnsi="Calibri" w:cs="Calibri"/>
                <w:b/>
                <w:bCs/>
              </w:rPr>
            </w:pPr>
          </w:p>
        </w:tc>
        <w:tc>
          <w:tcPr>
            <w:tcW w:w="4486" w:type="dxa"/>
            <w:vAlign w:val="center"/>
          </w:tcPr>
          <w:p w14:paraId="4B8C6688" w14:textId="77777777" w:rsidR="00576D28" w:rsidRDefault="00576D28">
            <w:pPr>
              <w:jc w:val="center"/>
              <w:rPr>
                <w:rFonts w:ascii="Calibri" w:eastAsia="Calibri" w:hAnsi="Calibri" w:cs="Calibri"/>
                <w:b/>
                <w:bCs/>
              </w:rPr>
            </w:pPr>
          </w:p>
        </w:tc>
        <w:tc>
          <w:tcPr>
            <w:tcW w:w="2170" w:type="dxa"/>
            <w:vAlign w:val="center"/>
          </w:tcPr>
          <w:p w14:paraId="64464AE4" w14:textId="77777777" w:rsidR="00576D28" w:rsidRDefault="00576D28">
            <w:pPr>
              <w:jc w:val="center"/>
              <w:rPr>
                <w:rFonts w:ascii="Calibri" w:eastAsia="Calibri" w:hAnsi="Calibri" w:cs="Calibri"/>
                <w:b/>
                <w:bCs/>
              </w:rPr>
            </w:pPr>
          </w:p>
        </w:tc>
      </w:tr>
    </w:tbl>
    <w:p w14:paraId="5025ABEF" w14:textId="77777777" w:rsidR="00576D28" w:rsidRDefault="00576D28"/>
    <w:tbl>
      <w:tblPr>
        <w:tblStyle w:val="ab"/>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1"/>
        <w:gridCol w:w="3759"/>
        <w:gridCol w:w="2308"/>
      </w:tblGrid>
      <w:tr w:rsidR="00576D28" w14:paraId="6B0332FF" w14:textId="77777777">
        <w:trPr>
          <w:trHeight w:val="435"/>
        </w:trPr>
        <w:tc>
          <w:tcPr>
            <w:tcW w:w="2761" w:type="dxa"/>
            <w:shd w:val="clear" w:color="auto" w:fill="D09E00"/>
          </w:tcPr>
          <w:p w14:paraId="5041C65E"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Unidad III</w:t>
            </w:r>
          </w:p>
        </w:tc>
        <w:tc>
          <w:tcPr>
            <w:tcW w:w="3759" w:type="dxa"/>
          </w:tcPr>
          <w:p w14:paraId="0663D620"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La proyección ortogonal y sistema de vistas.</w:t>
            </w:r>
          </w:p>
        </w:tc>
        <w:tc>
          <w:tcPr>
            <w:tcW w:w="2308" w:type="dxa"/>
            <w:shd w:val="clear" w:color="auto" w:fill="D09E00"/>
          </w:tcPr>
          <w:p w14:paraId="3F1A3229"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rPr>
              <w:t>Tiempo Estimado: 12</w:t>
            </w:r>
          </w:p>
        </w:tc>
      </w:tr>
    </w:tbl>
    <w:p w14:paraId="74C85440" w14:textId="77777777" w:rsidR="00576D28" w:rsidRDefault="00000000">
      <w:pPr>
        <w:jc w:val="both"/>
        <w:rPr>
          <w:rFonts w:ascii="Arial" w:eastAsia="Arial" w:hAnsi="Arial" w:cs="Arial"/>
          <w:b/>
          <w:bCs/>
        </w:rPr>
      </w:pPr>
      <w:r>
        <w:rPr>
          <w:rFonts w:ascii="Arial" w:eastAsia="Arial" w:hAnsi="Arial" w:cs="Arial"/>
          <w:b/>
          <w:bCs/>
        </w:rPr>
        <w:t>Propósito formativo 5. Fundamentos de la proyección ortogonal</w:t>
      </w:r>
    </w:p>
    <w:tbl>
      <w:tblPr>
        <w:tblStyle w:val="ac"/>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4"/>
        <w:gridCol w:w="6824"/>
      </w:tblGrid>
      <w:tr w:rsidR="00576D28" w14:paraId="5D474353" w14:textId="77777777">
        <w:trPr>
          <w:trHeight w:val="428"/>
        </w:trPr>
        <w:tc>
          <w:tcPr>
            <w:tcW w:w="2004" w:type="dxa"/>
            <w:shd w:val="clear" w:color="auto" w:fill="D09E00"/>
          </w:tcPr>
          <w:p w14:paraId="4454FF94" w14:textId="77777777" w:rsidR="00576D28" w:rsidRDefault="00000000">
            <w:pPr>
              <w:tabs>
                <w:tab w:val="left" w:pos="2342"/>
                <w:tab w:val="center" w:pos="5114"/>
              </w:tabs>
              <w:ind w:left="-120"/>
              <w:jc w:val="center"/>
              <w:rPr>
                <w:rFonts w:ascii="Arial" w:eastAsia="Arial" w:hAnsi="Arial" w:cs="Arial"/>
                <w:b/>
                <w:bCs/>
                <w:color w:val="FFFFFF"/>
              </w:rPr>
            </w:pPr>
            <w:bookmarkStart w:id="3" w:name="_n5n81vljnb3s" w:colFirst="0" w:colLast="0"/>
            <w:bookmarkEnd w:id="3"/>
            <w:r>
              <w:rPr>
                <w:rFonts w:ascii="Arial" w:eastAsia="Arial" w:hAnsi="Arial" w:cs="Arial"/>
                <w:b/>
                <w:bCs/>
                <w:color w:val="FFFFFF"/>
              </w:rPr>
              <w:t>Propósito formativo</w:t>
            </w:r>
          </w:p>
          <w:p w14:paraId="0BDDB300" w14:textId="77777777" w:rsidR="00576D28" w:rsidRDefault="00000000">
            <w:pPr>
              <w:tabs>
                <w:tab w:val="left" w:pos="2342"/>
                <w:tab w:val="center" w:pos="5114"/>
              </w:tabs>
              <w:ind w:left="-120"/>
              <w:jc w:val="center"/>
              <w:rPr>
                <w:rFonts w:ascii="Arial" w:eastAsia="Arial" w:hAnsi="Arial" w:cs="Arial"/>
                <w:b/>
                <w:bCs/>
                <w:color w:val="FFFFFF"/>
              </w:rPr>
            </w:pPr>
            <w:r>
              <w:rPr>
                <w:rFonts w:ascii="Arial" w:eastAsia="Arial" w:hAnsi="Arial" w:cs="Arial"/>
                <w:b/>
                <w:bCs/>
                <w:color w:val="FFFFFF"/>
              </w:rPr>
              <w:t>5</w:t>
            </w:r>
          </w:p>
        </w:tc>
        <w:tc>
          <w:tcPr>
            <w:tcW w:w="6824" w:type="dxa"/>
          </w:tcPr>
          <w:p w14:paraId="5328BF7F" w14:textId="77777777" w:rsidR="00576D28" w:rsidRDefault="00000000">
            <w:pPr>
              <w:tabs>
                <w:tab w:val="left" w:pos="2342"/>
                <w:tab w:val="center" w:pos="5114"/>
              </w:tabs>
              <w:jc w:val="both"/>
              <w:rPr>
                <w:rFonts w:ascii="Arial" w:eastAsia="Arial" w:hAnsi="Arial" w:cs="Arial"/>
              </w:rPr>
            </w:pPr>
            <w:r>
              <w:rPr>
                <w:rFonts w:ascii="Arial" w:eastAsia="Arial" w:hAnsi="Arial" w:cs="Arial"/>
              </w:rPr>
              <w:t>Identifica los principios de la proyección ortogonal y los planos principales de proyección, reconociendo su función en la representación gráfica de objetos tridimensionales en planos bidimensionales.</w:t>
            </w:r>
          </w:p>
        </w:tc>
      </w:tr>
    </w:tbl>
    <w:p w14:paraId="11EEBF57" w14:textId="77777777" w:rsidR="00576D28" w:rsidRDefault="00000000">
      <w:pPr>
        <w:jc w:val="both"/>
        <w:rPr>
          <w:rFonts w:ascii="Arial" w:eastAsia="Arial" w:hAnsi="Arial" w:cs="Arial"/>
          <w:b/>
          <w:bCs/>
        </w:rPr>
      </w:pPr>
      <w:r>
        <w:rPr>
          <w:rFonts w:ascii="Arial" w:eastAsia="Arial" w:hAnsi="Arial" w:cs="Arial"/>
          <w:b/>
          <w:bCs/>
        </w:rPr>
        <w:t xml:space="preserve">Propósito formativo 6.  Sistema de vistas </w:t>
      </w: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4"/>
        <w:gridCol w:w="6824"/>
      </w:tblGrid>
      <w:tr w:rsidR="00576D28" w14:paraId="29ED6143" w14:textId="77777777">
        <w:trPr>
          <w:trHeight w:val="1086"/>
        </w:trPr>
        <w:tc>
          <w:tcPr>
            <w:tcW w:w="2004" w:type="dxa"/>
            <w:shd w:val="clear" w:color="auto" w:fill="D09E00"/>
          </w:tcPr>
          <w:p w14:paraId="0F2F2D92" w14:textId="77777777" w:rsidR="00576D28" w:rsidRDefault="00000000">
            <w:pPr>
              <w:tabs>
                <w:tab w:val="left" w:pos="2342"/>
                <w:tab w:val="center" w:pos="5114"/>
              </w:tabs>
              <w:ind w:left="-120"/>
              <w:jc w:val="center"/>
              <w:rPr>
                <w:rFonts w:ascii="Arial" w:eastAsia="Arial" w:hAnsi="Arial" w:cs="Arial"/>
                <w:b/>
                <w:bCs/>
                <w:color w:val="FFFFFF"/>
              </w:rPr>
            </w:pPr>
            <w:r>
              <w:rPr>
                <w:rFonts w:ascii="Arial" w:eastAsia="Arial" w:hAnsi="Arial" w:cs="Arial"/>
                <w:b/>
                <w:bCs/>
                <w:color w:val="FFFFFF"/>
              </w:rPr>
              <w:t>Propósito formativo</w:t>
            </w:r>
          </w:p>
          <w:p w14:paraId="1FF40006" w14:textId="77777777" w:rsidR="00576D28" w:rsidRDefault="00000000">
            <w:pPr>
              <w:tabs>
                <w:tab w:val="left" w:pos="2342"/>
                <w:tab w:val="center" w:pos="5114"/>
              </w:tabs>
              <w:ind w:left="-120"/>
              <w:jc w:val="center"/>
              <w:rPr>
                <w:rFonts w:ascii="Arial" w:eastAsia="Arial" w:hAnsi="Arial" w:cs="Arial"/>
                <w:b/>
                <w:bCs/>
                <w:color w:val="FFFFFF"/>
              </w:rPr>
            </w:pPr>
            <w:r>
              <w:rPr>
                <w:rFonts w:ascii="Arial" w:eastAsia="Arial" w:hAnsi="Arial" w:cs="Arial"/>
                <w:b/>
                <w:bCs/>
                <w:color w:val="FFFFFF"/>
              </w:rPr>
              <w:t>6</w:t>
            </w:r>
          </w:p>
          <w:p w14:paraId="6EB1B2AE" w14:textId="77777777" w:rsidR="00576D28" w:rsidRDefault="00576D28">
            <w:pPr>
              <w:tabs>
                <w:tab w:val="left" w:pos="2342"/>
                <w:tab w:val="center" w:pos="5114"/>
              </w:tabs>
              <w:jc w:val="both"/>
              <w:rPr>
                <w:rFonts w:ascii="Arial" w:eastAsia="Arial" w:hAnsi="Arial" w:cs="Arial"/>
                <w:b/>
                <w:bCs/>
                <w:color w:val="FFFFFF"/>
              </w:rPr>
            </w:pPr>
          </w:p>
        </w:tc>
        <w:tc>
          <w:tcPr>
            <w:tcW w:w="6824" w:type="dxa"/>
          </w:tcPr>
          <w:p w14:paraId="3220A882" w14:textId="77777777" w:rsidR="00576D28" w:rsidRDefault="00000000">
            <w:pPr>
              <w:tabs>
                <w:tab w:val="left" w:pos="2342"/>
                <w:tab w:val="center" w:pos="5114"/>
              </w:tabs>
              <w:jc w:val="both"/>
              <w:rPr>
                <w:rFonts w:ascii="Arial" w:eastAsia="Arial" w:hAnsi="Arial" w:cs="Arial"/>
              </w:rPr>
            </w:pPr>
            <w:r>
              <w:rPr>
                <w:rFonts w:ascii="Arial" w:eastAsia="Arial" w:hAnsi="Arial" w:cs="Arial"/>
              </w:rPr>
              <w:t>Construye el sistema de vistas ortogonales (frontal, superior y lateral) aplicando líneas de proyección, alineación entre vistas y normas básicas del dibujo técnico para representar correctamente las dimensiones de un objeto.</w:t>
            </w:r>
          </w:p>
        </w:tc>
      </w:tr>
    </w:tbl>
    <w:p w14:paraId="12B91F9C" w14:textId="77777777" w:rsidR="00576D28" w:rsidRDefault="00576D28">
      <w:pPr>
        <w:jc w:val="both"/>
        <w:rPr>
          <w:rFonts w:ascii="Arial" w:eastAsia="Arial" w:hAnsi="Arial" w:cs="Arial"/>
        </w:rPr>
      </w:pPr>
    </w:p>
    <w:tbl>
      <w:tblPr>
        <w:tblStyle w:val="ae"/>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4"/>
        <w:gridCol w:w="4804"/>
      </w:tblGrid>
      <w:tr w:rsidR="00576D28" w14:paraId="5239E049" w14:textId="77777777">
        <w:trPr>
          <w:trHeight w:val="340"/>
          <w:jc w:val="center"/>
        </w:trPr>
        <w:tc>
          <w:tcPr>
            <w:tcW w:w="8828" w:type="dxa"/>
            <w:gridSpan w:val="2"/>
            <w:shd w:val="clear" w:color="auto" w:fill="17365D"/>
          </w:tcPr>
          <w:p w14:paraId="62FE5619" w14:textId="77777777" w:rsidR="00576D28" w:rsidRDefault="00000000">
            <w:pPr>
              <w:jc w:val="center"/>
              <w:rPr>
                <w:rFonts w:ascii="Arial" w:eastAsia="Arial" w:hAnsi="Arial" w:cs="Arial"/>
                <w:b/>
                <w:bCs/>
                <w:color w:val="FFFFFF"/>
                <w:sz w:val="20"/>
                <w:szCs w:val="20"/>
              </w:rPr>
            </w:pPr>
            <w:r>
              <w:rPr>
                <w:rFonts w:ascii="Arial" w:eastAsia="Arial" w:hAnsi="Arial" w:cs="Arial"/>
                <w:b/>
                <w:bCs/>
                <w:color w:val="F3F3F3"/>
                <w:sz w:val="20"/>
                <w:szCs w:val="20"/>
              </w:rPr>
              <w:t>Contenidos formativos sugerido</w:t>
            </w:r>
            <w:r>
              <w:rPr>
                <w:rFonts w:ascii="Arial" w:eastAsia="Arial" w:hAnsi="Arial" w:cs="Arial"/>
                <w:b/>
                <w:bCs/>
                <w:sz w:val="20"/>
                <w:szCs w:val="20"/>
              </w:rPr>
              <w:t>s</w:t>
            </w:r>
            <w:r>
              <w:rPr>
                <w:rFonts w:ascii="Arial" w:eastAsia="Arial" w:hAnsi="Arial" w:cs="Arial"/>
                <w:b/>
                <w:bCs/>
                <w:color w:val="FFFFFF"/>
                <w:sz w:val="20"/>
                <w:szCs w:val="20"/>
              </w:rPr>
              <w:t xml:space="preserve"> para el abordaje de la unidad</w:t>
            </w:r>
          </w:p>
        </w:tc>
      </w:tr>
      <w:tr w:rsidR="00576D28" w14:paraId="4B3E4047" w14:textId="77777777">
        <w:trPr>
          <w:trHeight w:val="87"/>
          <w:jc w:val="center"/>
        </w:trPr>
        <w:tc>
          <w:tcPr>
            <w:tcW w:w="4024" w:type="dxa"/>
          </w:tcPr>
          <w:p w14:paraId="115E3D3E" w14:textId="77777777" w:rsidR="00576D28"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Concepto general de proyección   </w:t>
            </w:r>
          </w:p>
          <w:p w14:paraId="67603C80"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Proyección ortogonal  </w:t>
            </w:r>
          </w:p>
          <w:p w14:paraId="71FDF78D"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Monteas o planos de proyección abatidos  </w:t>
            </w:r>
          </w:p>
          <w:p w14:paraId="370EE27F" w14:textId="77777777" w:rsidR="00576D28" w:rsidRDefault="00000000">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Montea triplanar</w:t>
            </w:r>
          </w:p>
          <w:p w14:paraId="5113E8CB"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Sistema de vistas</w:t>
            </w:r>
          </w:p>
          <w:p w14:paraId="03D6989B" w14:textId="77777777" w:rsidR="00576D28" w:rsidRDefault="00000000">
            <w:pPr>
              <w:numPr>
                <w:ilvl w:val="0"/>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Posición de las vistas en la caja de cristal </w:t>
            </w:r>
          </w:p>
        </w:tc>
        <w:tc>
          <w:tcPr>
            <w:tcW w:w="4804" w:type="dxa"/>
          </w:tcPr>
          <w:p w14:paraId="5AA91227"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Proyección desde el primer y tercer diedro</w:t>
            </w:r>
          </w:p>
          <w:p w14:paraId="232A4394"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 xml:space="preserve">Obtención de </w:t>
            </w:r>
            <w:r>
              <w:rPr>
                <w:rFonts w:ascii="Arial" w:eastAsia="Arial" w:hAnsi="Arial" w:cs="Arial"/>
                <w:sz w:val="20"/>
                <w:szCs w:val="20"/>
              </w:rPr>
              <w:t>vistas</w:t>
            </w:r>
            <w:r>
              <w:rPr>
                <w:rFonts w:ascii="Arial" w:eastAsia="Arial" w:hAnsi="Arial" w:cs="Arial"/>
                <w:color w:val="000000"/>
                <w:sz w:val="20"/>
                <w:szCs w:val="20"/>
              </w:rPr>
              <w:t xml:space="preserve"> ortogonales frontal, </w:t>
            </w:r>
            <w:r>
              <w:rPr>
                <w:rFonts w:ascii="Arial" w:eastAsia="Arial" w:hAnsi="Arial" w:cs="Arial"/>
                <w:sz w:val="20"/>
                <w:szCs w:val="20"/>
              </w:rPr>
              <w:t>vista</w:t>
            </w:r>
            <w:r>
              <w:rPr>
                <w:rFonts w:ascii="Arial" w:eastAsia="Arial" w:hAnsi="Arial" w:cs="Arial"/>
                <w:color w:val="000000"/>
                <w:sz w:val="20"/>
                <w:szCs w:val="20"/>
              </w:rPr>
              <w:t xml:space="preserve"> lateral.</w:t>
            </w:r>
          </w:p>
          <w:p w14:paraId="276F3D57"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Vistas auxiliares</w:t>
            </w:r>
          </w:p>
          <w:p w14:paraId="7190EB66"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Tipos de vistas</w:t>
            </w:r>
            <w:r>
              <w:rPr>
                <w:color w:val="000000"/>
                <w:sz w:val="20"/>
                <w:szCs w:val="20"/>
              </w:rPr>
              <w:t xml:space="preserve"> </w:t>
            </w:r>
            <w:r>
              <w:rPr>
                <w:rFonts w:ascii="Arial" w:eastAsia="Arial" w:hAnsi="Arial" w:cs="Arial"/>
                <w:color w:val="000000"/>
                <w:sz w:val="20"/>
                <w:szCs w:val="20"/>
              </w:rPr>
              <w:t>auxiliares</w:t>
            </w:r>
          </w:p>
          <w:p w14:paraId="5FA39C1E" w14:textId="77777777" w:rsidR="00576D28" w:rsidRDefault="00000000">
            <w:pPr>
              <w:numPr>
                <w:ilvl w:val="0"/>
                <w:numId w:val="2"/>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Lectura de vistas de un objeto</w:t>
            </w:r>
          </w:p>
          <w:p w14:paraId="22A912AD" w14:textId="77777777" w:rsidR="00576D28" w:rsidRDefault="00576D28">
            <w:pPr>
              <w:pBdr>
                <w:top w:val="nil"/>
                <w:left w:val="nil"/>
                <w:bottom w:val="nil"/>
                <w:right w:val="nil"/>
                <w:between w:val="nil"/>
              </w:pBdr>
              <w:ind w:left="720"/>
              <w:rPr>
                <w:rFonts w:ascii="Arial" w:eastAsia="Arial" w:hAnsi="Arial" w:cs="Arial"/>
                <w:color w:val="000000"/>
                <w:sz w:val="20"/>
                <w:szCs w:val="20"/>
              </w:rPr>
            </w:pPr>
          </w:p>
        </w:tc>
      </w:tr>
    </w:tbl>
    <w:p w14:paraId="2E34BDEF" w14:textId="77777777" w:rsidR="00576D28" w:rsidRDefault="00576D28"/>
    <w:p w14:paraId="38674102" w14:textId="77777777" w:rsidR="00576D28" w:rsidRDefault="00576D28"/>
    <w:p w14:paraId="6C35B2A1" w14:textId="77777777" w:rsidR="00576D28" w:rsidRDefault="00576D28"/>
    <w:p w14:paraId="6312C093" w14:textId="77777777" w:rsidR="00576D28" w:rsidRDefault="00576D28"/>
    <w:p w14:paraId="6172AB6E" w14:textId="77777777" w:rsidR="00576D28" w:rsidRDefault="00576D28"/>
    <w:p w14:paraId="0727879C" w14:textId="77777777" w:rsidR="00576D28" w:rsidRDefault="00576D28"/>
    <w:p w14:paraId="128A2DB0" w14:textId="77777777" w:rsidR="00576D28" w:rsidRDefault="00576D28"/>
    <w:p w14:paraId="5A076D63" w14:textId="77777777" w:rsidR="00576D28" w:rsidRDefault="00576D28"/>
    <w:p w14:paraId="69FC4E7F" w14:textId="77777777" w:rsidR="00576D28" w:rsidRDefault="00576D28"/>
    <w:p w14:paraId="0F5C4EAF" w14:textId="77777777" w:rsidR="00576D28" w:rsidRDefault="00576D28"/>
    <w:p w14:paraId="63433C4E" w14:textId="77777777" w:rsidR="00576D28" w:rsidRDefault="00576D28">
      <w:pPr>
        <w:sectPr w:rsidR="00576D28">
          <w:pgSz w:w="12240" w:h="15840"/>
          <w:pgMar w:top="1418" w:right="1701" w:bottom="1418" w:left="1701" w:header="709" w:footer="709" w:gutter="0"/>
          <w:cols w:space="720"/>
        </w:sectPr>
      </w:pPr>
    </w:p>
    <w:p w14:paraId="256D6709" w14:textId="77777777" w:rsidR="00576D28" w:rsidRDefault="00000000">
      <w:pPr>
        <w:rPr>
          <w:rFonts w:ascii="Arial" w:eastAsia="Arial" w:hAnsi="Arial" w:cs="Arial"/>
          <w:b/>
          <w:bCs/>
          <w:color w:val="2E75B5"/>
          <w:sz w:val="24"/>
          <w:szCs w:val="24"/>
        </w:rPr>
      </w:pPr>
      <w:r>
        <w:rPr>
          <w:rFonts w:ascii="Arial" w:eastAsia="Arial" w:hAnsi="Arial" w:cs="Arial"/>
          <w:b/>
          <w:bCs/>
          <w:color w:val="2E75B5"/>
          <w:sz w:val="24"/>
          <w:szCs w:val="24"/>
        </w:rPr>
        <w:t xml:space="preserve">Desarrollo de sesiones de la unidad  </w:t>
      </w:r>
    </w:p>
    <w:tbl>
      <w:tblPr>
        <w:tblStyle w:val="af"/>
        <w:tblW w:w="12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
        <w:gridCol w:w="6094"/>
        <w:gridCol w:w="5486"/>
      </w:tblGrid>
      <w:tr w:rsidR="00576D28" w14:paraId="13C6CE34" w14:textId="77777777">
        <w:tc>
          <w:tcPr>
            <w:tcW w:w="1414" w:type="dxa"/>
            <w:shd w:val="clear" w:color="auto" w:fill="1F4E79"/>
            <w:vAlign w:val="center"/>
          </w:tcPr>
          <w:p w14:paraId="711690EB"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Fase (Tiempo)</w:t>
            </w:r>
          </w:p>
        </w:tc>
        <w:tc>
          <w:tcPr>
            <w:tcW w:w="6094" w:type="dxa"/>
            <w:shd w:val="clear" w:color="auto" w:fill="1F4E79"/>
            <w:vAlign w:val="center"/>
          </w:tcPr>
          <w:p w14:paraId="09C2809C"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Actividades del docente</w:t>
            </w:r>
          </w:p>
        </w:tc>
        <w:tc>
          <w:tcPr>
            <w:tcW w:w="5486" w:type="dxa"/>
            <w:shd w:val="clear" w:color="auto" w:fill="1F4E79"/>
            <w:vAlign w:val="center"/>
          </w:tcPr>
          <w:p w14:paraId="05CC9041" w14:textId="77777777" w:rsidR="00576D28" w:rsidRDefault="00000000">
            <w:pPr>
              <w:jc w:val="center"/>
              <w:rPr>
                <w:rFonts w:ascii="Calibri" w:eastAsia="Calibri" w:hAnsi="Calibri" w:cs="Calibri"/>
                <w:b/>
                <w:bCs/>
                <w:color w:val="FFFFFF"/>
                <w:sz w:val="18"/>
                <w:szCs w:val="18"/>
              </w:rPr>
            </w:pPr>
            <w:r>
              <w:rPr>
                <w:rFonts w:ascii="Calibri" w:eastAsia="Calibri" w:hAnsi="Calibri" w:cs="Calibri"/>
                <w:b/>
                <w:bCs/>
                <w:color w:val="FFFFFF"/>
                <w:sz w:val="18"/>
                <w:szCs w:val="18"/>
              </w:rPr>
              <w:t>Actividades del estudiante</w:t>
            </w:r>
          </w:p>
        </w:tc>
      </w:tr>
      <w:tr w:rsidR="00576D28" w14:paraId="5D10C446" w14:textId="77777777">
        <w:tc>
          <w:tcPr>
            <w:tcW w:w="1414" w:type="dxa"/>
            <w:shd w:val="clear" w:color="auto" w:fill="FFFFFF"/>
            <w:vAlign w:val="center"/>
          </w:tcPr>
          <w:p w14:paraId="4CE16A65" w14:textId="77777777" w:rsidR="00576D28" w:rsidRDefault="00000000">
            <w:pPr>
              <w:jc w:val="center"/>
              <w:rPr>
                <w:rFonts w:ascii="Arial" w:eastAsia="Arial" w:hAnsi="Arial" w:cs="Arial"/>
              </w:rPr>
            </w:pPr>
            <w:r>
              <w:rPr>
                <w:rFonts w:ascii="Arial" w:eastAsia="Arial" w:hAnsi="Arial" w:cs="Arial"/>
              </w:rPr>
              <w:t>Inicio</w:t>
            </w:r>
          </w:p>
          <w:p w14:paraId="7EBB85CC"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7B08CC88" w14:textId="77777777" w:rsidR="00576D28" w:rsidRDefault="00000000">
            <w:pPr>
              <w:jc w:val="both"/>
              <w:rPr>
                <w:rFonts w:ascii="Arial" w:eastAsia="Arial" w:hAnsi="Arial" w:cs="Arial"/>
              </w:rPr>
            </w:pPr>
            <w:r>
              <w:rPr>
                <w:rFonts w:ascii="Arial" w:eastAsia="Arial" w:hAnsi="Arial" w:cs="Arial"/>
              </w:rPr>
              <w:t>- Plantea pregunta detonadora: ¿Cómo representar un objeto 3D en un plano?</w:t>
            </w:r>
          </w:p>
          <w:p w14:paraId="1B9B6D20" w14:textId="77777777" w:rsidR="00576D28" w:rsidRDefault="00000000">
            <w:pPr>
              <w:jc w:val="both"/>
              <w:rPr>
                <w:rFonts w:ascii="Arial" w:eastAsia="Arial" w:hAnsi="Arial" w:cs="Arial"/>
              </w:rPr>
            </w:pPr>
            <w:r>
              <w:rPr>
                <w:rFonts w:ascii="Arial" w:eastAsia="Arial" w:hAnsi="Arial" w:cs="Arial"/>
              </w:rPr>
              <w:t>- Presenta ejemplos de objetos y sus representaciones.</w:t>
            </w:r>
          </w:p>
          <w:p w14:paraId="34B637DF" w14:textId="77777777" w:rsidR="00576D28" w:rsidRDefault="00000000">
            <w:pPr>
              <w:jc w:val="both"/>
              <w:rPr>
                <w:rFonts w:ascii="Arial" w:eastAsia="Arial" w:hAnsi="Arial" w:cs="Arial"/>
              </w:rPr>
            </w:pPr>
            <w:r>
              <w:rPr>
                <w:rFonts w:ascii="Arial" w:eastAsia="Arial" w:hAnsi="Arial" w:cs="Arial"/>
              </w:rPr>
              <w:t>- Explica el concepto de proyección y proyección ortogonal.</w:t>
            </w:r>
          </w:p>
          <w:p w14:paraId="4D8A3848" w14:textId="77777777" w:rsidR="00576D28" w:rsidRDefault="00000000">
            <w:pPr>
              <w:jc w:val="both"/>
              <w:rPr>
                <w:rFonts w:ascii="Arial" w:eastAsia="Arial" w:hAnsi="Arial" w:cs="Arial"/>
              </w:rPr>
            </w:pPr>
            <w:r>
              <w:rPr>
                <w:rFonts w:ascii="Arial" w:eastAsia="Arial" w:hAnsi="Arial" w:cs="Arial"/>
              </w:rPr>
              <w:t>- Introduce los planos de proyección (montea).</w:t>
            </w:r>
          </w:p>
        </w:tc>
        <w:tc>
          <w:tcPr>
            <w:tcW w:w="5486" w:type="dxa"/>
            <w:shd w:val="clear" w:color="auto" w:fill="FFFFFF"/>
            <w:vAlign w:val="center"/>
          </w:tcPr>
          <w:p w14:paraId="4A9E0CEE" w14:textId="77777777" w:rsidR="00576D28" w:rsidRDefault="00000000">
            <w:pPr>
              <w:jc w:val="both"/>
              <w:rPr>
                <w:rFonts w:ascii="Arial" w:eastAsia="Arial" w:hAnsi="Arial" w:cs="Arial"/>
              </w:rPr>
            </w:pPr>
            <w:r>
              <w:rPr>
                <w:rFonts w:ascii="Arial" w:eastAsia="Arial" w:hAnsi="Arial" w:cs="Arial"/>
              </w:rPr>
              <w:t>- Reflexiona sobre representación espacial.</w:t>
            </w:r>
          </w:p>
          <w:p w14:paraId="2C62DA15" w14:textId="77777777" w:rsidR="00576D28" w:rsidRDefault="00000000">
            <w:pPr>
              <w:jc w:val="both"/>
              <w:rPr>
                <w:rFonts w:ascii="Arial" w:eastAsia="Arial" w:hAnsi="Arial" w:cs="Arial"/>
              </w:rPr>
            </w:pPr>
            <w:r>
              <w:rPr>
                <w:rFonts w:ascii="Arial" w:eastAsia="Arial" w:hAnsi="Arial" w:cs="Arial"/>
              </w:rPr>
              <w:t>- Observa ejemplos.</w:t>
            </w:r>
          </w:p>
          <w:p w14:paraId="67552660" w14:textId="77777777" w:rsidR="00576D28" w:rsidRDefault="00000000">
            <w:pPr>
              <w:jc w:val="both"/>
              <w:rPr>
                <w:rFonts w:ascii="Arial" w:eastAsia="Arial" w:hAnsi="Arial" w:cs="Arial"/>
              </w:rPr>
            </w:pPr>
            <w:r>
              <w:rPr>
                <w:rFonts w:ascii="Arial" w:eastAsia="Arial" w:hAnsi="Arial" w:cs="Arial"/>
              </w:rPr>
              <w:t>- Identifica relaciones entre objeto real y dibujo.</w:t>
            </w:r>
          </w:p>
          <w:p w14:paraId="48AE2D68" w14:textId="77777777" w:rsidR="00576D28" w:rsidRDefault="00000000">
            <w:pPr>
              <w:jc w:val="both"/>
              <w:rPr>
                <w:rFonts w:ascii="Arial" w:eastAsia="Arial" w:hAnsi="Arial" w:cs="Arial"/>
              </w:rPr>
            </w:pPr>
            <w:r>
              <w:rPr>
                <w:rFonts w:ascii="Arial" w:eastAsia="Arial" w:hAnsi="Arial" w:cs="Arial"/>
              </w:rPr>
              <w:t>- Registra conceptos clave.</w:t>
            </w:r>
          </w:p>
        </w:tc>
      </w:tr>
      <w:tr w:rsidR="00576D28" w14:paraId="394A0A59" w14:textId="77777777">
        <w:tc>
          <w:tcPr>
            <w:tcW w:w="1414" w:type="dxa"/>
            <w:shd w:val="clear" w:color="auto" w:fill="FFFFFF"/>
            <w:vAlign w:val="center"/>
          </w:tcPr>
          <w:p w14:paraId="674694EF" w14:textId="77777777" w:rsidR="00576D28" w:rsidRDefault="00000000">
            <w:pPr>
              <w:jc w:val="center"/>
              <w:rPr>
                <w:rFonts w:ascii="Arial" w:eastAsia="Arial" w:hAnsi="Arial" w:cs="Arial"/>
              </w:rPr>
            </w:pPr>
            <w:r>
              <w:rPr>
                <w:rFonts w:ascii="Arial" w:eastAsia="Arial" w:hAnsi="Arial" w:cs="Arial"/>
              </w:rPr>
              <w:t>Desarrollo 1</w:t>
            </w:r>
          </w:p>
          <w:p w14:paraId="19CC770F"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540032F2" w14:textId="77777777" w:rsidR="00576D28" w:rsidRDefault="00000000">
            <w:pPr>
              <w:jc w:val="both"/>
              <w:rPr>
                <w:rFonts w:ascii="Arial" w:eastAsia="Arial" w:hAnsi="Arial" w:cs="Arial"/>
              </w:rPr>
            </w:pPr>
            <w:r>
              <w:rPr>
                <w:rFonts w:ascii="Arial" w:eastAsia="Arial" w:hAnsi="Arial" w:cs="Arial"/>
              </w:rPr>
              <w:t>-Explica la montea triplanar (plano horizontal, vertical y lateral).</w:t>
            </w:r>
          </w:p>
          <w:p w14:paraId="26AF461B" w14:textId="77777777" w:rsidR="00576D28" w:rsidRDefault="00000000">
            <w:pPr>
              <w:jc w:val="both"/>
              <w:rPr>
                <w:rFonts w:ascii="Arial" w:eastAsia="Arial" w:hAnsi="Arial" w:cs="Arial"/>
              </w:rPr>
            </w:pPr>
            <w:r>
              <w:rPr>
                <w:rFonts w:ascii="Arial" w:eastAsia="Arial" w:hAnsi="Arial" w:cs="Arial"/>
              </w:rPr>
              <w:t>- Demuestra el abatimiento de planos.</w:t>
            </w:r>
          </w:p>
          <w:p w14:paraId="2D214BA2" w14:textId="77777777" w:rsidR="00576D28" w:rsidRDefault="00000000">
            <w:pPr>
              <w:jc w:val="both"/>
              <w:rPr>
                <w:rFonts w:ascii="Arial" w:eastAsia="Arial" w:hAnsi="Arial" w:cs="Arial"/>
              </w:rPr>
            </w:pPr>
            <w:r>
              <w:rPr>
                <w:rFonts w:ascii="Arial" w:eastAsia="Arial" w:hAnsi="Arial" w:cs="Arial"/>
              </w:rPr>
              <w:t>- Modela la relación entre planos.</w:t>
            </w:r>
          </w:p>
          <w:p w14:paraId="715F46D0" w14:textId="77777777" w:rsidR="00576D28" w:rsidRDefault="00000000">
            <w:pPr>
              <w:jc w:val="both"/>
              <w:rPr>
                <w:rFonts w:ascii="Arial" w:eastAsia="Arial" w:hAnsi="Arial" w:cs="Arial"/>
              </w:rPr>
            </w:pPr>
            <w:r>
              <w:rPr>
                <w:rFonts w:ascii="Arial" w:eastAsia="Arial" w:hAnsi="Arial" w:cs="Arial"/>
              </w:rPr>
              <w:t>- Propone ejercicios guiados.</w:t>
            </w:r>
          </w:p>
        </w:tc>
        <w:tc>
          <w:tcPr>
            <w:tcW w:w="5486" w:type="dxa"/>
            <w:shd w:val="clear" w:color="auto" w:fill="FFFFFF"/>
            <w:vAlign w:val="center"/>
          </w:tcPr>
          <w:p w14:paraId="6F2C85E8" w14:textId="77777777" w:rsidR="00576D28" w:rsidRDefault="00000000">
            <w:pPr>
              <w:jc w:val="both"/>
              <w:rPr>
                <w:rFonts w:ascii="Arial" w:eastAsia="Arial" w:hAnsi="Arial" w:cs="Arial"/>
              </w:rPr>
            </w:pPr>
            <w:r>
              <w:rPr>
                <w:rFonts w:ascii="Arial" w:eastAsia="Arial" w:hAnsi="Arial" w:cs="Arial"/>
              </w:rPr>
              <w:t>- Representa planos de proyección.</w:t>
            </w:r>
          </w:p>
          <w:p w14:paraId="1A1A084C" w14:textId="77777777" w:rsidR="00576D28" w:rsidRDefault="00000000">
            <w:pPr>
              <w:jc w:val="both"/>
              <w:rPr>
                <w:rFonts w:ascii="Arial" w:eastAsia="Arial" w:hAnsi="Arial" w:cs="Arial"/>
              </w:rPr>
            </w:pPr>
            <w:r>
              <w:rPr>
                <w:rFonts w:ascii="Arial" w:eastAsia="Arial" w:hAnsi="Arial" w:cs="Arial"/>
              </w:rPr>
              <w:t>- Realiza ejercicios de montea triplanar.</w:t>
            </w:r>
          </w:p>
          <w:p w14:paraId="73BD1E8D" w14:textId="77777777" w:rsidR="00576D28" w:rsidRDefault="00000000">
            <w:pPr>
              <w:jc w:val="both"/>
              <w:rPr>
                <w:rFonts w:ascii="Arial" w:eastAsia="Arial" w:hAnsi="Arial" w:cs="Arial"/>
              </w:rPr>
            </w:pPr>
            <w:r>
              <w:rPr>
                <w:rFonts w:ascii="Arial" w:eastAsia="Arial" w:hAnsi="Arial" w:cs="Arial"/>
              </w:rPr>
              <w:t>- Relaciona vistas con planos.</w:t>
            </w:r>
          </w:p>
        </w:tc>
      </w:tr>
      <w:tr w:rsidR="00576D28" w14:paraId="306695C3" w14:textId="77777777">
        <w:tc>
          <w:tcPr>
            <w:tcW w:w="1414" w:type="dxa"/>
            <w:shd w:val="clear" w:color="auto" w:fill="FFFFFF"/>
            <w:vAlign w:val="center"/>
          </w:tcPr>
          <w:p w14:paraId="687BCD60" w14:textId="77777777" w:rsidR="00576D28" w:rsidRDefault="00000000">
            <w:pPr>
              <w:jc w:val="center"/>
              <w:rPr>
                <w:rFonts w:ascii="Arial" w:eastAsia="Arial" w:hAnsi="Arial" w:cs="Arial"/>
              </w:rPr>
            </w:pPr>
            <w:r>
              <w:rPr>
                <w:rFonts w:ascii="Arial" w:eastAsia="Arial" w:hAnsi="Arial" w:cs="Arial"/>
              </w:rPr>
              <w:t>Desarrollo 2</w:t>
            </w:r>
          </w:p>
          <w:p w14:paraId="7082BBEE"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6270946B" w14:textId="77777777" w:rsidR="00576D28" w:rsidRDefault="00000000">
            <w:pPr>
              <w:jc w:val="both"/>
              <w:rPr>
                <w:rFonts w:ascii="Arial" w:eastAsia="Arial" w:hAnsi="Arial" w:cs="Arial"/>
              </w:rPr>
            </w:pPr>
            <w:r>
              <w:rPr>
                <w:rFonts w:ascii="Arial" w:eastAsia="Arial" w:hAnsi="Arial" w:cs="Arial"/>
              </w:rPr>
              <w:t>- Explica la caja de cristal.</w:t>
            </w:r>
          </w:p>
          <w:p w14:paraId="13FAA98F" w14:textId="77777777" w:rsidR="00576D28" w:rsidRDefault="00000000">
            <w:pPr>
              <w:jc w:val="both"/>
              <w:rPr>
                <w:rFonts w:ascii="Arial" w:eastAsia="Arial" w:hAnsi="Arial" w:cs="Arial"/>
              </w:rPr>
            </w:pPr>
            <w:r>
              <w:rPr>
                <w:rFonts w:ascii="Arial" w:eastAsia="Arial" w:hAnsi="Arial" w:cs="Arial"/>
              </w:rPr>
              <w:t>- Introduce primer y tercer diedro.</w:t>
            </w:r>
          </w:p>
          <w:p w14:paraId="1247A0E1" w14:textId="77777777" w:rsidR="00576D28" w:rsidRDefault="00000000">
            <w:pPr>
              <w:jc w:val="both"/>
              <w:rPr>
                <w:rFonts w:ascii="Arial" w:eastAsia="Arial" w:hAnsi="Arial" w:cs="Arial"/>
              </w:rPr>
            </w:pPr>
            <w:r>
              <w:rPr>
                <w:rFonts w:ascii="Arial" w:eastAsia="Arial" w:hAnsi="Arial" w:cs="Arial"/>
              </w:rPr>
              <w:t>- Demuestra la posición de las vistas.</w:t>
            </w:r>
          </w:p>
          <w:p w14:paraId="60F3879E" w14:textId="77777777" w:rsidR="00576D28" w:rsidRDefault="00000000">
            <w:pPr>
              <w:jc w:val="both"/>
              <w:rPr>
                <w:rFonts w:ascii="Calibri" w:eastAsia="Calibri" w:hAnsi="Calibri" w:cs="Calibri"/>
                <w:b/>
                <w:bCs/>
              </w:rPr>
            </w:pPr>
            <w:r>
              <w:rPr>
                <w:rFonts w:ascii="Arial" w:eastAsia="Arial" w:hAnsi="Arial" w:cs="Arial"/>
              </w:rPr>
              <w:t>- Presenta ejemplos comparativos.</w:t>
            </w:r>
          </w:p>
        </w:tc>
        <w:tc>
          <w:tcPr>
            <w:tcW w:w="5486" w:type="dxa"/>
            <w:shd w:val="clear" w:color="auto" w:fill="FFFFFF"/>
            <w:vAlign w:val="center"/>
          </w:tcPr>
          <w:p w14:paraId="79A694DB" w14:textId="77777777" w:rsidR="00576D28" w:rsidRDefault="00000000">
            <w:pPr>
              <w:jc w:val="both"/>
              <w:rPr>
                <w:rFonts w:ascii="Arial" w:eastAsia="Arial" w:hAnsi="Arial" w:cs="Arial"/>
              </w:rPr>
            </w:pPr>
            <w:r>
              <w:rPr>
                <w:rFonts w:ascii="Arial" w:eastAsia="Arial" w:hAnsi="Arial" w:cs="Arial"/>
              </w:rPr>
              <w:t>- Identifica posición de vistas.</w:t>
            </w:r>
          </w:p>
          <w:p w14:paraId="06A99B4F" w14:textId="77777777" w:rsidR="00576D28" w:rsidRDefault="00000000">
            <w:pPr>
              <w:jc w:val="both"/>
              <w:rPr>
                <w:rFonts w:ascii="Arial" w:eastAsia="Arial" w:hAnsi="Arial" w:cs="Arial"/>
              </w:rPr>
            </w:pPr>
            <w:r>
              <w:rPr>
                <w:rFonts w:ascii="Arial" w:eastAsia="Arial" w:hAnsi="Arial" w:cs="Arial"/>
              </w:rPr>
              <w:t>- Distingue entre sistemas de proyección.</w:t>
            </w:r>
          </w:p>
          <w:p w14:paraId="33B7E204" w14:textId="77777777" w:rsidR="00576D28" w:rsidRDefault="00000000">
            <w:pPr>
              <w:jc w:val="both"/>
              <w:rPr>
                <w:rFonts w:ascii="Arial" w:eastAsia="Arial" w:hAnsi="Arial" w:cs="Arial"/>
                <w:b/>
                <w:bCs/>
              </w:rPr>
            </w:pPr>
            <w:r>
              <w:rPr>
                <w:rFonts w:ascii="Arial" w:eastAsia="Arial" w:hAnsi="Arial" w:cs="Arial"/>
              </w:rPr>
              <w:t>- Realiza ejercicios de ubicación de vistas.</w:t>
            </w:r>
          </w:p>
        </w:tc>
      </w:tr>
      <w:tr w:rsidR="00576D28" w14:paraId="45941C05" w14:textId="77777777">
        <w:tc>
          <w:tcPr>
            <w:tcW w:w="1414" w:type="dxa"/>
            <w:shd w:val="clear" w:color="auto" w:fill="FFFFFF"/>
            <w:vAlign w:val="center"/>
          </w:tcPr>
          <w:p w14:paraId="6A8C194D" w14:textId="77777777" w:rsidR="00576D28" w:rsidRDefault="00000000">
            <w:pPr>
              <w:jc w:val="center"/>
              <w:rPr>
                <w:rFonts w:ascii="Arial" w:eastAsia="Arial" w:hAnsi="Arial" w:cs="Arial"/>
              </w:rPr>
            </w:pPr>
            <w:r>
              <w:rPr>
                <w:rFonts w:ascii="Arial" w:eastAsia="Arial" w:hAnsi="Arial" w:cs="Arial"/>
              </w:rPr>
              <w:t xml:space="preserve">Desarrollo 3 </w:t>
            </w:r>
          </w:p>
          <w:p w14:paraId="1BB39968"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5410FCFA" w14:textId="77777777" w:rsidR="00576D28" w:rsidRDefault="00000000">
            <w:pPr>
              <w:jc w:val="both"/>
              <w:rPr>
                <w:rFonts w:ascii="Arial" w:eastAsia="Arial" w:hAnsi="Arial" w:cs="Arial"/>
              </w:rPr>
            </w:pPr>
            <w:r>
              <w:rPr>
                <w:rFonts w:ascii="Arial" w:eastAsia="Arial" w:hAnsi="Arial" w:cs="Arial"/>
              </w:rPr>
              <w:t>- Modela la obtención de vistas (frontal, superior, lateral).</w:t>
            </w:r>
          </w:p>
          <w:p w14:paraId="2AC5E6A0" w14:textId="77777777" w:rsidR="00576D28" w:rsidRDefault="00000000">
            <w:pPr>
              <w:jc w:val="both"/>
              <w:rPr>
                <w:rFonts w:ascii="Arial" w:eastAsia="Arial" w:hAnsi="Arial" w:cs="Arial"/>
              </w:rPr>
            </w:pPr>
            <w:r>
              <w:rPr>
                <w:rFonts w:ascii="Arial" w:eastAsia="Arial" w:hAnsi="Arial" w:cs="Arial"/>
              </w:rPr>
              <w:t>- Explica líneas de proyección y alineación.</w:t>
            </w:r>
          </w:p>
          <w:p w14:paraId="052D5FDF" w14:textId="77777777" w:rsidR="00576D28" w:rsidRDefault="00000000">
            <w:pPr>
              <w:jc w:val="both"/>
              <w:rPr>
                <w:rFonts w:ascii="Arial" w:eastAsia="Arial" w:hAnsi="Arial" w:cs="Arial"/>
              </w:rPr>
            </w:pPr>
            <w:r>
              <w:rPr>
                <w:rFonts w:ascii="Arial" w:eastAsia="Arial" w:hAnsi="Arial" w:cs="Arial"/>
              </w:rPr>
              <w:t>- Propone ejercicios progresivos.</w:t>
            </w:r>
          </w:p>
        </w:tc>
        <w:tc>
          <w:tcPr>
            <w:tcW w:w="5486" w:type="dxa"/>
            <w:shd w:val="clear" w:color="auto" w:fill="FFFFFF"/>
            <w:vAlign w:val="center"/>
          </w:tcPr>
          <w:p w14:paraId="38C39606" w14:textId="77777777" w:rsidR="00576D28" w:rsidRDefault="00000000">
            <w:pPr>
              <w:jc w:val="both"/>
              <w:rPr>
                <w:rFonts w:ascii="Arial" w:eastAsia="Arial" w:hAnsi="Arial" w:cs="Arial"/>
              </w:rPr>
            </w:pPr>
            <w:r>
              <w:rPr>
                <w:rFonts w:ascii="Arial" w:eastAsia="Arial" w:hAnsi="Arial" w:cs="Arial"/>
              </w:rPr>
              <w:t>- Construye vistas ortogonales de objetos simples.</w:t>
            </w:r>
          </w:p>
          <w:p w14:paraId="425F3DDE" w14:textId="77777777" w:rsidR="00576D28" w:rsidRDefault="00000000">
            <w:pPr>
              <w:jc w:val="both"/>
              <w:rPr>
                <w:rFonts w:ascii="Arial" w:eastAsia="Arial" w:hAnsi="Arial" w:cs="Arial"/>
              </w:rPr>
            </w:pPr>
            <w:r>
              <w:rPr>
                <w:rFonts w:ascii="Arial" w:eastAsia="Arial" w:hAnsi="Arial" w:cs="Arial"/>
              </w:rPr>
              <w:t>- Aplica alineación entre vistas.</w:t>
            </w:r>
          </w:p>
          <w:p w14:paraId="5AD557BF" w14:textId="77777777" w:rsidR="00576D28" w:rsidRDefault="00000000">
            <w:pPr>
              <w:jc w:val="both"/>
              <w:rPr>
                <w:rFonts w:ascii="Arial" w:eastAsia="Arial" w:hAnsi="Arial" w:cs="Arial"/>
              </w:rPr>
            </w:pPr>
            <w:r>
              <w:rPr>
                <w:rFonts w:ascii="Arial" w:eastAsia="Arial" w:hAnsi="Arial" w:cs="Arial"/>
              </w:rPr>
              <w:t>- Verifica proporciones.</w:t>
            </w:r>
          </w:p>
        </w:tc>
      </w:tr>
      <w:tr w:rsidR="00576D28" w14:paraId="5E51458F" w14:textId="77777777">
        <w:tc>
          <w:tcPr>
            <w:tcW w:w="1414" w:type="dxa"/>
            <w:shd w:val="clear" w:color="auto" w:fill="FFFFFF"/>
            <w:vAlign w:val="center"/>
          </w:tcPr>
          <w:p w14:paraId="5E03B94A" w14:textId="77777777" w:rsidR="00576D28" w:rsidRDefault="00000000">
            <w:pPr>
              <w:jc w:val="center"/>
              <w:rPr>
                <w:rFonts w:ascii="Arial" w:eastAsia="Arial" w:hAnsi="Arial" w:cs="Arial"/>
              </w:rPr>
            </w:pPr>
            <w:r>
              <w:rPr>
                <w:rFonts w:ascii="Arial" w:eastAsia="Arial" w:hAnsi="Arial" w:cs="Arial"/>
              </w:rPr>
              <w:t>Cierre</w:t>
            </w:r>
          </w:p>
          <w:p w14:paraId="4FE8450B" w14:textId="77777777" w:rsidR="00576D28" w:rsidRDefault="00000000">
            <w:pPr>
              <w:jc w:val="center"/>
              <w:rPr>
                <w:rFonts w:ascii="Arial" w:eastAsia="Arial" w:hAnsi="Arial" w:cs="Arial"/>
                <w:b/>
                <w:bCs/>
              </w:rPr>
            </w:pPr>
            <w:r>
              <w:rPr>
                <w:rFonts w:ascii="Arial" w:eastAsia="Arial" w:hAnsi="Arial" w:cs="Arial"/>
              </w:rPr>
              <w:t>(2 horas</w:t>
            </w:r>
            <w:r>
              <w:rPr>
                <w:rFonts w:ascii="Arial" w:eastAsia="Arial" w:hAnsi="Arial" w:cs="Arial"/>
                <w:b/>
                <w:bCs/>
              </w:rPr>
              <w:t>)</w:t>
            </w:r>
          </w:p>
        </w:tc>
        <w:tc>
          <w:tcPr>
            <w:tcW w:w="6094" w:type="dxa"/>
            <w:shd w:val="clear" w:color="auto" w:fill="FFFFFF"/>
            <w:vAlign w:val="center"/>
          </w:tcPr>
          <w:p w14:paraId="1CAD85D3" w14:textId="77777777" w:rsidR="00576D28" w:rsidRDefault="00000000">
            <w:pPr>
              <w:jc w:val="both"/>
              <w:rPr>
                <w:rFonts w:ascii="Arial" w:eastAsia="Arial" w:hAnsi="Arial" w:cs="Arial"/>
              </w:rPr>
            </w:pPr>
            <w:r>
              <w:rPr>
                <w:rFonts w:ascii="Arial" w:eastAsia="Arial" w:hAnsi="Arial" w:cs="Arial"/>
              </w:rPr>
              <w:t>- Introduce vistas auxiliares.</w:t>
            </w:r>
          </w:p>
          <w:p w14:paraId="47F3A66D" w14:textId="77777777" w:rsidR="00576D28" w:rsidRDefault="00000000">
            <w:pPr>
              <w:jc w:val="both"/>
              <w:rPr>
                <w:rFonts w:ascii="Arial" w:eastAsia="Arial" w:hAnsi="Arial" w:cs="Arial"/>
              </w:rPr>
            </w:pPr>
            <w:r>
              <w:rPr>
                <w:rFonts w:ascii="Arial" w:eastAsia="Arial" w:hAnsi="Arial" w:cs="Arial"/>
              </w:rPr>
              <w:t>- Explica lectura de vistas.</w:t>
            </w:r>
          </w:p>
          <w:p w14:paraId="694474F8" w14:textId="77777777" w:rsidR="00576D28" w:rsidRDefault="00000000">
            <w:pPr>
              <w:jc w:val="both"/>
              <w:rPr>
                <w:rFonts w:ascii="Arial" w:eastAsia="Arial" w:hAnsi="Arial" w:cs="Arial"/>
              </w:rPr>
            </w:pPr>
            <w:r>
              <w:rPr>
                <w:rFonts w:ascii="Arial" w:eastAsia="Arial" w:hAnsi="Arial" w:cs="Arial"/>
              </w:rPr>
              <w:t>- Orienta la evidencia de aprendizaje.</w:t>
            </w:r>
          </w:p>
          <w:p w14:paraId="024831FA" w14:textId="77777777" w:rsidR="00576D28" w:rsidRDefault="00000000">
            <w:pPr>
              <w:jc w:val="both"/>
              <w:rPr>
                <w:rFonts w:ascii="Arial" w:eastAsia="Arial" w:hAnsi="Arial" w:cs="Arial"/>
                <w:b/>
                <w:bCs/>
              </w:rPr>
            </w:pPr>
            <w:r>
              <w:rPr>
                <w:rFonts w:ascii="Arial" w:eastAsia="Arial" w:hAnsi="Arial" w:cs="Arial"/>
              </w:rPr>
              <w:t>- Retroalimenta de forma individual.</w:t>
            </w:r>
          </w:p>
        </w:tc>
        <w:tc>
          <w:tcPr>
            <w:tcW w:w="5486" w:type="dxa"/>
            <w:shd w:val="clear" w:color="auto" w:fill="FFFFFF"/>
            <w:vAlign w:val="center"/>
          </w:tcPr>
          <w:p w14:paraId="26B1FC2B" w14:textId="77777777" w:rsidR="00576D28" w:rsidRDefault="00000000">
            <w:pPr>
              <w:jc w:val="both"/>
              <w:rPr>
                <w:rFonts w:ascii="Arial" w:eastAsia="Arial" w:hAnsi="Arial" w:cs="Arial"/>
              </w:rPr>
            </w:pPr>
            <w:r>
              <w:rPr>
                <w:rFonts w:ascii="Arial" w:eastAsia="Arial" w:hAnsi="Arial" w:cs="Arial"/>
              </w:rPr>
              <w:t>- Interpreta vistas de un objeto.</w:t>
            </w:r>
          </w:p>
          <w:p w14:paraId="1523C7E1" w14:textId="77777777" w:rsidR="00576D28" w:rsidRDefault="00000000">
            <w:pPr>
              <w:jc w:val="both"/>
              <w:rPr>
                <w:rFonts w:ascii="Arial" w:eastAsia="Arial" w:hAnsi="Arial" w:cs="Arial"/>
              </w:rPr>
            </w:pPr>
            <w:r>
              <w:rPr>
                <w:rFonts w:ascii="Arial" w:eastAsia="Arial" w:hAnsi="Arial" w:cs="Arial"/>
              </w:rPr>
              <w:t>- Elabora un ejercicio propuesto por profesor</w:t>
            </w:r>
          </w:p>
          <w:p w14:paraId="18B7CD72" w14:textId="77777777" w:rsidR="00576D28" w:rsidRDefault="00000000">
            <w:pPr>
              <w:jc w:val="both"/>
              <w:rPr>
                <w:rFonts w:ascii="Arial" w:eastAsia="Arial" w:hAnsi="Arial" w:cs="Arial"/>
                <w:b/>
                <w:bCs/>
              </w:rPr>
            </w:pPr>
            <w:r>
              <w:rPr>
                <w:rFonts w:ascii="Arial" w:eastAsia="Arial" w:hAnsi="Arial" w:cs="Arial"/>
              </w:rPr>
              <w:t>- Reflexiona sobre la representación espacial.</w:t>
            </w:r>
          </w:p>
        </w:tc>
      </w:tr>
    </w:tbl>
    <w:p w14:paraId="6EE67329" w14:textId="77777777" w:rsidR="00576D28" w:rsidRDefault="00576D28"/>
    <w:p w14:paraId="19DCE189" w14:textId="77777777" w:rsidR="00576D28" w:rsidRDefault="00576D28"/>
    <w:p w14:paraId="49C4FF23" w14:textId="77777777" w:rsidR="00576D28" w:rsidRDefault="00576D28"/>
    <w:p w14:paraId="257CCEAA" w14:textId="77777777" w:rsidR="00576D28" w:rsidRDefault="00576D28"/>
    <w:p w14:paraId="40110748" w14:textId="77777777" w:rsidR="00576D28" w:rsidRDefault="00576D28"/>
    <w:p w14:paraId="68511F7C" w14:textId="77777777" w:rsidR="00576D28" w:rsidRDefault="00576D28"/>
    <w:p w14:paraId="0B31B915" w14:textId="77777777" w:rsidR="00576D28" w:rsidRDefault="00576D28">
      <w:pPr>
        <w:sectPr w:rsidR="00576D28">
          <w:pgSz w:w="15840" w:h="12240" w:orient="landscape"/>
          <w:pgMar w:top="1701" w:right="1418" w:bottom="1701" w:left="1418" w:header="709" w:footer="709" w:gutter="0"/>
          <w:cols w:space="720"/>
        </w:sectPr>
      </w:pPr>
    </w:p>
    <w:p w14:paraId="0D9616BA" w14:textId="77777777" w:rsidR="00576D28" w:rsidRDefault="00000000">
      <w:pPr>
        <w:rPr>
          <w:rFonts w:ascii="Arial" w:eastAsia="Arial" w:hAnsi="Arial" w:cs="Arial"/>
          <w:color w:val="5B9BD5"/>
          <w:sz w:val="28"/>
          <w:szCs w:val="28"/>
        </w:rPr>
      </w:pPr>
      <w:r>
        <w:rPr>
          <w:rFonts w:ascii="Arial" w:eastAsia="Arial" w:hAnsi="Arial" w:cs="Arial"/>
          <w:color w:val="5B9BD5"/>
          <w:sz w:val="28"/>
          <w:szCs w:val="28"/>
        </w:rPr>
        <w:t xml:space="preserve">Orientación para la evaluación </w:t>
      </w:r>
    </w:p>
    <w:p w14:paraId="51F2849B" w14:textId="77777777" w:rsidR="00576D28" w:rsidRDefault="00000000">
      <w:pPr>
        <w:jc w:val="both"/>
        <w:rPr>
          <w:rFonts w:ascii="Arial" w:eastAsia="Arial" w:hAnsi="Arial" w:cs="Arial"/>
          <w:sz w:val="20"/>
          <w:szCs w:val="20"/>
        </w:rPr>
      </w:pPr>
      <w:r>
        <w:rPr>
          <w:rFonts w:ascii="Arial" w:eastAsia="Arial" w:hAnsi="Arial" w:cs="Arial"/>
          <w:sz w:val="20"/>
          <w:szCs w:val="20"/>
        </w:rPr>
        <w:t>La evaluación en la asignatura de Dibujo I se concibe como un proceso continuo, sistemático y formativo que integra momentos diagnósticos, formativos y sumativos, con el propósito de recabar evidencias pertinentes sobre el logro de los aprendizajes asociados a cada propósito formativo, brindar retroalimentación oportuna y favorecer la mejora progresiva del desempeño del estudiantado.</w:t>
      </w:r>
    </w:p>
    <w:p w14:paraId="5FD6207F"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diagnóstica</w:t>
      </w:r>
      <w:r>
        <w:rPr>
          <w:rFonts w:ascii="Arial" w:eastAsia="Arial" w:hAnsi="Arial" w:cs="Arial"/>
          <w:sz w:val="20"/>
          <w:szCs w:val="20"/>
        </w:rPr>
        <w:t>. Se realiza al inicio de cada propósito formativo con la finalidad de recuperar los saberes previos del estudiantado, identificar fortalezas y detectar áreas de oportunidad que orienten la intervención docente. Esta evaluación no tiene carácter cuantitativo, sino que cumple una función orientadora para la planeación y ajuste de las actividades de enseñanza y aprendizaje.</w:t>
      </w:r>
    </w:p>
    <w:p w14:paraId="34A9A172"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formativa</w:t>
      </w:r>
      <w:r>
        <w:rPr>
          <w:rFonts w:ascii="Arial" w:eastAsia="Arial" w:hAnsi="Arial" w:cs="Arial"/>
          <w:sz w:val="20"/>
          <w:szCs w:val="20"/>
        </w:rPr>
        <w:t>. Se desarrolla de manera permanente a lo largo de todas las sesiones, priorizando la retroalimentación oportuna, pertinente y motivadora, con el fin de acompañar el proceso de aprendizaje y realizar los ajustes necesarios en la práctica docente.</w:t>
      </w:r>
    </w:p>
    <w:p w14:paraId="6AA36F2C" w14:textId="77777777" w:rsidR="00576D28" w:rsidRDefault="00000000">
      <w:pPr>
        <w:rPr>
          <w:rFonts w:ascii="Arial" w:eastAsia="Arial" w:hAnsi="Arial" w:cs="Arial"/>
          <w:sz w:val="20"/>
          <w:szCs w:val="20"/>
        </w:rPr>
      </w:pPr>
      <w:r>
        <w:rPr>
          <w:rFonts w:ascii="Arial" w:eastAsia="Arial" w:hAnsi="Arial" w:cs="Arial"/>
          <w:sz w:val="20"/>
          <w:szCs w:val="20"/>
        </w:rPr>
        <w:t>Entre las estrategias formativas que pueden emplearse se encuentran:</w:t>
      </w:r>
    </w:p>
    <w:p w14:paraId="1AECE63E"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-Observación directa del desempeño del estudiante.</w:t>
      </w:r>
    </w:p>
    <w:p w14:paraId="0D49AAA6"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-Uso de preguntas detonadoras para promover la reflexión.</w:t>
      </w:r>
    </w:p>
    <w:p w14:paraId="5E2458C7"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-Intercambios orales, discusiones guiadas y trabajo colaborativo.</w:t>
      </w:r>
    </w:p>
    <w:p w14:paraId="336EA628"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-Revisión progresiva de ejercicios y producciones gráficas con retroalimentación continua.</w:t>
      </w:r>
    </w:p>
    <w:p w14:paraId="36E91A88" w14:textId="77777777" w:rsidR="00576D28" w:rsidRDefault="00576D28">
      <w:pPr>
        <w:rPr>
          <w:sz w:val="20"/>
          <w:szCs w:val="20"/>
        </w:rPr>
      </w:pPr>
    </w:p>
    <w:p w14:paraId="27ABB09E" w14:textId="77777777" w:rsidR="00576D28" w:rsidRDefault="00000000">
      <w:pPr>
        <w:rPr>
          <w:rFonts w:ascii="Arial" w:eastAsia="Arial" w:hAnsi="Arial" w:cs="Arial"/>
          <w:sz w:val="20"/>
          <w:szCs w:val="20"/>
        </w:rPr>
      </w:pPr>
      <w:r>
        <w:rPr>
          <w:rFonts w:ascii="Arial" w:eastAsia="Arial" w:hAnsi="Arial" w:cs="Arial"/>
          <w:sz w:val="20"/>
          <w:szCs w:val="20"/>
        </w:rPr>
        <w:t>Para su registro, el docente podrá apoyarse en instrumentos como guías de observación o listas de cotejo, que permitan valorar aspectos como la participación, el compromiso, la mejora en el trazo y el trabajo colaborativo.</w:t>
      </w:r>
    </w:p>
    <w:p w14:paraId="00A375BE"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sumativa</w:t>
      </w:r>
      <w:r>
        <w:rPr>
          <w:rFonts w:ascii="Arial" w:eastAsia="Arial" w:hAnsi="Arial" w:cs="Arial"/>
          <w:sz w:val="20"/>
          <w:szCs w:val="20"/>
        </w:rPr>
        <w:t>. Se orienta a la valoración de las evidencias de aprendizaje más relevantes asociadas a cada propósito formativo, mediante el uso de instrumentos previamente definidos (rúbricas, listas de cotejo) y criterios de evaluación claramente establecidos y socializados con el estudiantado.</w:t>
      </w:r>
    </w:p>
    <w:p w14:paraId="19E8B36C" w14:textId="77777777" w:rsidR="00576D28" w:rsidRDefault="00000000">
      <w:pPr>
        <w:jc w:val="both"/>
        <w:rPr>
          <w:rFonts w:ascii="Arial" w:eastAsia="Arial" w:hAnsi="Arial" w:cs="Arial"/>
          <w:sz w:val="20"/>
          <w:szCs w:val="20"/>
        </w:rPr>
      </w:pPr>
      <w:r>
        <w:rPr>
          <w:rFonts w:ascii="Arial" w:eastAsia="Arial" w:hAnsi="Arial" w:cs="Arial"/>
          <w:sz w:val="20"/>
          <w:szCs w:val="20"/>
        </w:rPr>
        <w:t>Esta evaluación permite determinar el nivel de logro alcanzado en relación con los aprendizajes esperados de cada propósito formativo, considerando tanto la calidad del producto como el proceso desarrollado para su elaboración.</w:t>
      </w:r>
    </w:p>
    <w:tbl>
      <w:tblPr>
        <w:tblStyle w:val="a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2"/>
        <w:gridCol w:w="4486"/>
        <w:gridCol w:w="2170"/>
      </w:tblGrid>
      <w:tr w:rsidR="00576D28" w14:paraId="7FF368AD" w14:textId="77777777">
        <w:tc>
          <w:tcPr>
            <w:tcW w:w="2172" w:type="dxa"/>
            <w:shd w:val="clear" w:color="auto" w:fill="1F4E79"/>
            <w:vAlign w:val="center"/>
          </w:tcPr>
          <w:p w14:paraId="0F37EEF6"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Aspecto por evaluar</w:t>
            </w:r>
          </w:p>
        </w:tc>
        <w:tc>
          <w:tcPr>
            <w:tcW w:w="4486" w:type="dxa"/>
            <w:shd w:val="clear" w:color="auto" w:fill="1F4E79"/>
            <w:vAlign w:val="center"/>
          </w:tcPr>
          <w:p w14:paraId="6FD6FF3C"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w:t>
            </w:r>
          </w:p>
        </w:tc>
        <w:tc>
          <w:tcPr>
            <w:tcW w:w="2170" w:type="dxa"/>
            <w:shd w:val="clear" w:color="auto" w:fill="1F4E79"/>
            <w:vAlign w:val="center"/>
          </w:tcPr>
          <w:p w14:paraId="260A9B45"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Instrumento / Método</w:t>
            </w:r>
          </w:p>
        </w:tc>
      </w:tr>
      <w:tr w:rsidR="00576D28" w14:paraId="38D146DE" w14:textId="77777777">
        <w:tc>
          <w:tcPr>
            <w:tcW w:w="2172" w:type="dxa"/>
            <w:vAlign w:val="center"/>
          </w:tcPr>
          <w:p w14:paraId="3803A10B" w14:textId="77777777" w:rsidR="00576D28" w:rsidRDefault="00000000">
            <w:pPr>
              <w:jc w:val="center"/>
              <w:rPr>
                <w:rFonts w:ascii="Calibri" w:eastAsia="Calibri" w:hAnsi="Calibri" w:cs="Calibri"/>
                <w:b/>
                <w:bCs/>
              </w:rPr>
            </w:pPr>
            <w:r>
              <w:rPr>
                <w:rFonts w:ascii="Calibri" w:eastAsia="Calibri" w:hAnsi="Calibri" w:cs="Calibri"/>
              </w:rPr>
              <w:t>Participación en clase</w:t>
            </w:r>
          </w:p>
        </w:tc>
        <w:tc>
          <w:tcPr>
            <w:tcW w:w="4486" w:type="dxa"/>
            <w:vAlign w:val="center"/>
          </w:tcPr>
          <w:p w14:paraId="7E4607EC" w14:textId="77777777" w:rsidR="00576D28" w:rsidRDefault="00000000">
            <w:pPr>
              <w:jc w:val="both"/>
              <w:rPr>
                <w:rFonts w:ascii="Calibri" w:eastAsia="Calibri" w:hAnsi="Calibri" w:cs="Calibri"/>
              </w:rPr>
            </w:pPr>
            <w:r>
              <w:rPr>
                <w:rFonts w:ascii="Calibri" w:eastAsia="Calibri" w:hAnsi="Calibri" w:cs="Calibri"/>
              </w:rPr>
              <w:t>Intervenciones, análisis de objetos y discusión de sistemas de proyección.</w:t>
            </w:r>
          </w:p>
        </w:tc>
        <w:tc>
          <w:tcPr>
            <w:tcW w:w="2170" w:type="dxa"/>
            <w:vAlign w:val="center"/>
          </w:tcPr>
          <w:p w14:paraId="5FAADC46" w14:textId="77777777" w:rsidR="00576D28" w:rsidRDefault="00000000">
            <w:pPr>
              <w:jc w:val="center"/>
              <w:rPr>
                <w:rFonts w:ascii="Calibri" w:eastAsia="Calibri" w:hAnsi="Calibri" w:cs="Calibri"/>
              </w:rPr>
            </w:pPr>
            <w:r>
              <w:rPr>
                <w:rFonts w:ascii="Calibri" w:eastAsia="Calibri" w:hAnsi="Calibri" w:cs="Calibri"/>
              </w:rPr>
              <w:t>Guía de observación</w:t>
            </w:r>
          </w:p>
        </w:tc>
      </w:tr>
      <w:tr w:rsidR="00576D28" w14:paraId="76855EBD" w14:textId="77777777">
        <w:tc>
          <w:tcPr>
            <w:tcW w:w="2172" w:type="dxa"/>
            <w:vAlign w:val="center"/>
          </w:tcPr>
          <w:p w14:paraId="4F987988" w14:textId="77777777" w:rsidR="00576D28" w:rsidRDefault="00000000">
            <w:pPr>
              <w:jc w:val="center"/>
              <w:rPr>
                <w:rFonts w:ascii="Calibri" w:eastAsia="Calibri" w:hAnsi="Calibri" w:cs="Calibri"/>
                <w:b/>
                <w:bCs/>
              </w:rPr>
            </w:pPr>
            <w:r>
              <w:rPr>
                <w:rFonts w:ascii="Calibri" w:eastAsia="Calibri" w:hAnsi="Calibri" w:cs="Calibri"/>
              </w:rPr>
              <w:t>Actividades de aprendizaje</w:t>
            </w:r>
          </w:p>
        </w:tc>
        <w:tc>
          <w:tcPr>
            <w:tcW w:w="4486" w:type="dxa"/>
            <w:vAlign w:val="center"/>
          </w:tcPr>
          <w:p w14:paraId="277B29CE" w14:textId="77777777" w:rsidR="00576D28" w:rsidRDefault="00000000">
            <w:pPr>
              <w:jc w:val="both"/>
              <w:rPr>
                <w:rFonts w:ascii="Calibri" w:eastAsia="Calibri" w:hAnsi="Calibri" w:cs="Calibri"/>
              </w:rPr>
            </w:pPr>
            <w:r>
              <w:rPr>
                <w:rFonts w:ascii="Calibri" w:eastAsia="Calibri" w:hAnsi="Calibri" w:cs="Calibri"/>
              </w:rPr>
              <w:t>Ejercicios de montea triplanar, identificación de vistas, prácticas de proyección y construcción de vistas ortogonales.</w:t>
            </w:r>
          </w:p>
        </w:tc>
        <w:tc>
          <w:tcPr>
            <w:tcW w:w="2170" w:type="dxa"/>
            <w:vAlign w:val="center"/>
          </w:tcPr>
          <w:p w14:paraId="3AFF7DAE" w14:textId="77777777" w:rsidR="00576D28" w:rsidRDefault="00000000">
            <w:pPr>
              <w:jc w:val="center"/>
              <w:rPr>
                <w:rFonts w:ascii="Calibri" w:eastAsia="Calibri" w:hAnsi="Calibri" w:cs="Calibri"/>
              </w:rPr>
            </w:pPr>
            <w:r>
              <w:rPr>
                <w:rFonts w:ascii="Calibri" w:eastAsia="Calibri" w:hAnsi="Calibri" w:cs="Calibri"/>
              </w:rPr>
              <w:t>Lista de cotejo</w:t>
            </w:r>
          </w:p>
        </w:tc>
      </w:tr>
      <w:tr w:rsidR="00576D28" w14:paraId="666014C4" w14:textId="77777777">
        <w:tc>
          <w:tcPr>
            <w:tcW w:w="2172" w:type="dxa"/>
            <w:vAlign w:val="center"/>
          </w:tcPr>
          <w:p w14:paraId="75907364" w14:textId="77777777" w:rsidR="00576D28" w:rsidRDefault="00000000">
            <w:pPr>
              <w:jc w:val="center"/>
              <w:rPr>
                <w:rFonts w:ascii="Calibri" w:eastAsia="Calibri" w:hAnsi="Calibri" w:cs="Calibri"/>
              </w:rPr>
            </w:pPr>
            <w:r>
              <w:rPr>
                <w:rFonts w:ascii="Calibri" w:eastAsia="Calibri" w:hAnsi="Calibri" w:cs="Calibri"/>
              </w:rPr>
              <w:t>Actividad de evaluación</w:t>
            </w:r>
          </w:p>
        </w:tc>
        <w:tc>
          <w:tcPr>
            <w:tcW w:w="4486" w:type="dxa"/>
            <w:vAlign w:val="center"/>
          </w:tcPr>
          <w:p w14:paraId="41A7B18C" w14:textId="77777777" w:rsidR="00576D28" w:rsidRDefault="00000000">
            <w:pPr>
              <w:jc w:val="both"/>
              <w:rPr>
                <w:rFonts w:ascii="Calibri" w:eastAsia="Calibri" w:hAnsi="Calibri" w:cs="Calibri"/>
              </w:rPr>
            </w:pPr>
            <w:r>
              <w:rPr>
                <w:rFonts w:ascii="Calibri" w:eastAsia="Calibri" w:hAnsi="Calibri" w:cs="Calibri"/>
              </w:rPr>
              <w:t>Evidencia de aprendizaje: representación de un objeto mediante sistema de vistas ortogonales.</w:t>
            </w:r>
          </w:p>
        </w:tc>
        <w:tc>
          <w:tcPr>
            <w:tcW w:w="2170" w:type="dxa"/>
            <w:vAlign w:val="center"/>
          </w:tcPr>
          <w:p w14:paraId="59532931" w14:textId="77777777" w:rsidR="00576D28" w:rsidRDefault="00000000">
            <w:pPr>
              <w:jc w:val="center"/>
              <w:rPr>
                <w:rFonts w:ascii="Calibri" w:eastAsia="Calibri" w:hAnsi="Calibri" w:cs="Calibri"/>
              </w:rPr>
            </w:pPr>
            <w:r>
              <w:rPr>
                <w:rFonts w:ascii="Calibri" w:eastAsia="Calibri" w:hAnsi="Calibri" w:cs="Calibri"/>
              </w:rPr>
              <w:t>Rúbrica analítica</w:t>
            </w:r>
          </w:p>
        </w:tc>
      </w:tr>
      <w:tr w:rsidR="00576D28" w14:paraId="3EADBE70" w14:textId="77777777">
        <w:tc>
          <w:tcPr>
            <w:tcW w:w="2172" w:type="dxa"/>
            <w:vAlign w:val="center"/>
          </w:tcPr>
          <w:p w14:paraId="0F09867D" w14:textId="77777777" w:rsidR="00576D28" w:rsidRDefault="00576D28">
            <w:pPr>
              <w:jc w:val="center"/>
              <w:rPr>
                <w:rFonts w:ascii="Calibri" w:eastAsia="Calibri" w:hAnsi="Calibri" w:cs="Calibri"/>
                <w:b/>
                <w:bCs/>
              </w:rPr>
            </w:pPr>
          </w:p>
        </w:tc>
        <w:tc>
          <w:tcPr>
            <w:tcW w:w="4486" w:type="dxa"/>
            <w:vAlign w:val="center"/>
          </w:tcPr>
          <w:p w14:paraId="7B79105F" w14:textId="77777777" w:rsidR="00576D28" w:rsidRDefault="00576D28">
            <w:pPr>
              <w:jc w:val="center"/>
              <w:rPr>
                <w:rFonts w:ascii="Calibri" w:eastAsia="Calibri" w:hAnsi="Calibri" w:cs="Calibri"/>
                <w:b/>
                <w:bCs/>
              </w:rPr>
            </w:pPr>
          </w:p>
        </w:tc>
        <w:tc>
          <w:tcPr>
            <w:tcW w:w="2170" w:type="dxa"/>
            <w:vAlign w:val="center"/>
          </w:tcPr>
          <w:p w14:paraId="6E75F7BB" w14:textId="77777777" w:rsidR="00576D28" w:rsidRDefault="00576D28">
            <w:pPr>
              <w:jc w:val="center"/>
              <w:rPr>
                <w:rFonts w:ascii="Calibri" w:eastAsia="Calibri" w:hAnsi="Calibri" w:cs="Calibri"/>
                <w:b/>
                <w:bCs/>
              </w:rPr>
            </w:pPr>
          </w:p>
        </w:tc>
      </w:tr>
    </w:tbl>
    <w:p w14:paraId="2A6FB21E" w14:textId="77777777" w:rsidR="00576D28" w:rsidRDefault="00576D28"/>
    <w:p w14:paraId="1A11042A" w14:textId="77777777" w:rsidR="00576D28" w:rsidRDefault="00576D28"/>
    <w:p w14:paraId="19D97BE1" w14:textId="77777777" w:rsidR="00576D28" w:rsidRDefault="00576D28"/>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1"/>
        <w:gridCol w:w="3759"/>
        <w:gridCol w:w="2308"/>
      </w:tblGrid>
      <w:tr w:rsidR="00576D28" w14:paraId="362B415A" w14:textId="77777777">
        <w:trPr>
          <w:trHeight w:val="435"/>
        </w:trPr>
        <w:tc>
          <w:tcPr>
            <w:tcW w:w="2761" w:type="dxa"/>
            <w:shd w:val="clear" w:color="auto" w:fill="D09E00"/>
          </w:tcPr>
          <w:p w14:paraId="47721831"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Unidad IV</w:t>
            </w:r>
          </w:p>
        </w:tc>
        <w:tc>
          <w:tcPr>
            <w:tcW w:w="3759" w:type="dxa"/>
          </w:tcPr>
          <w:p w14:paraId="7F16E524" w14:textId="77777777" w:rsidR="00576D28" w:rsidRDefault="00000000">
            <w:pPr>
              <w:tabs>
                <w:tab w:val="left" w:pos="2342"/>
                <w:tab w:val="center" w:pos="5114"/>
              </w:tabs>
              <w:jc w:val="center"/>
              <w:rPr>
                <w:rFonts w:ascii="Arial" w:eastAsia="Arial" w:hAnsi="Arial" w:cs="Arial"/>
                <w:b/>
                <w:bCs/>
              </w:rPr>
            </w:pPr>
            <w:r>
              <w:rPr>
                <w:rFonts w:ascii="Arial" w:eastAsia="Arial" w:hAnsi="Arial" w:cs="Arial"/>
                <w:b/>
                <w:bCs/>
              </w:rPr>
              <w:t>Representación tridimensional y sistemas de proyección</w:t>
            </w:r>
          </w:p>
        </w:tc>
        <w:tc>
          <w:tcPr>
            <w:tcW w:w="2308" w:type="dxa"/>
            <w:shd w:val="clear" w:color="auto" w:fill="D09E00"/>
          </w:tcPr>
          <w:p w14:paraId="2C619203" w14:textId="77777777" w:rsidR="00576D28" w:rsidRDefault="00000000">
            <w:pPr>
              <w:tabs>
                <w:tab w:val="left" w:pos="2342"/>
                <w:tab w:val="center" w:pos="5114"/>
              </w:tabs>
              <w:jc w:val="center"/>
              <w:rPr>
                <w:rFonts w:ascii="Arial" w:eastAsia="Arial" w:hAnsi="Arial" w:cs="Arial"/>
                <w:b/>
                <w:bCs/>
                <w:color w:val="FFFFFF"/>
              </w:rPr>
            </w:pPr>
            <w:r>
              <w:rPr>
                <w:rFonts w:ascii="Arial" w:eastAsia="Arial" w:hAnsi="Arial" w:cs="Arial"/>
                <w:b/>
                <w:bCs/>
              </w:rPr>
              <w:t>Tiempo Estimado: 12</w:t>
            </w:r>
          </w:p>
        </w:tc>
      </w:tr>
    </w:tbl>
    <w:p w14:paraId="3476DF61" w14:textId="77777777" w:rsidR="00576D28" w:rsidRDefault="00000000">
      <w:pPr>
        <w:tabs>
          <w:tab w:val="left" w:pos="2342"/>
          <w:tab w:val="center" w:pos="5114"/>
        </w:tabs>
        <w:jc w:val="both"/>
        <w:rPr>
          <w:rFonts w:ascii="Arial" w:eastAsia="Arial" w:hAnsi="Arial" w:cs="Arial"/>
          <w:b/>
          <w:bCs/>
        </w:rPr>
      </w:pPr>
      <w:r>
        <w:rPr>
          <w:rFonts w:ascii="Arial" w:eastAsia="Arial" w:hAnsi="Arial" w:cs="Arial"/>
          <w:b/>
          <w:bCs/>
        </w:rPr>
        <w:t>Propósito formativo 7. Introducción a las proyecciones isométricas, oblicuos y cónicas</w:t>
      </w: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4"/>
        <w:gridCol w:w="6824"/>
      </w:tblGrid>
      <w:tr w:rsidR="00576D28" w14:paraId="680AF249" w14:textId="77777777">
        <w:trPr>
          <w:trHeight w:val="428"/>
        </w:trPr>
        <w:tc>
          <w:tcPr>
            <w:tcW w:w="2004" w:type="dxa"/>
            <w:shd w:val="clear" w:color="auto" w:fill="D09E00"/>
          </w:tcPr>
          <w:p w14:paraId="4F64633B" w14:textId="77777777" w:rsidR="00576D28" w:rsidRDefault="00576D28">
            <w:pPr>
              <w:tabs>
                <w:tab w:val="left" w:pos="2342"/>
                <w:tab w:val="center" w:pos="5114"/>
              </w:tabs>
              <w:ind w:left="-120"/>
              <w:jc w:val="center"/>
              <w:rPr>
                <w:rFonts w:ascii="Arial" w:eastAsia="Arial" w:hAnsi="Arial" w:cs="Arial"/>
                <w:b/>
                <w:bCs/>
                <w:color w:val="FFFFFF"/>
              </w:rPr>
            </w:pPr>
          </w:p>
          <w:p w14:paraId="593FA3DA" w14:textId="77777777" w:rsidR="00576D28" w:rsidRDefault="00000000">
            <w:pPr>
              <w:tabs>
                <w:tab w:val="left" w:pos="2342"/>
                <w:tab w:val="center" w:pos="5114"/>
              </w:tabs>
              <w:ind w:left="-120"/>
              <w:jc w:val="center"/>
              <w:rPr>
                <w:rFonts w:ascii="Arial" w:eastAsia="Arial" w:hAnsi="Arial" w:cs="Arial"/>
                <w:b/>
                <w:bCs/>
                <w:color w:val="FFFFFF"/>
              </w:rPr>
            </w:pPr>
            <w:r>
              <w:rPr>
                <w:rFonts w:ascii="Arial" w:eastAsia="Arial" w:hAnsi="Arial" w:cs="Arial"/>
                <w:b/>
                <w:bCs/>
                <w:color w:val="FFFFFF"/>
              </w:rPr>
              <w:t>Propósito formativo</w:t>
            </w:r>
          </w:p>
        </w:tc>
        <w:tc>
          <w:tcPr>
            <w:tcW w:w="6824" w:type="dxa"/>
          </w:tcPr>
          <w:p w14:paraId="797DBEBB" w14:textId="77777777" w:rsidR="00576D28" w:rsidRDefault="00000000">
            <w:pPr>
              <w:tabs>
                <w:tab w:val="left" w:pos="2342"/>
                <w:tab w:val="center" w:pos="5114"/>
              </w:tabs>
              <w:jc w:val="both"/>
              <w:rPr>
                <w:rFonts w:ascii="Arial" w:eastAsia="Arial" w:hAnsi="Arial" w:cs="Arial"/>
              </w:rPr>
            </w:pPr>
            <w:r>
              <w:rPr>
                <w:rFonts w:ascii="Arial" w:eastAsia="Arial" w:hAnsi="Arial" w:cs="Arial"/>
              </w:rPr>
              <w:t>Observa y representa figuras geométricas aplicando los principios de las proyecciones isométricas, oblicuos y cónicas con lo cual explora las tres dimensiones espaciales (ejes x, y, z) y da una interpretación clara del espacio que le rodea.</w:t>
            </w:r>
          </w:p>
        </w:tc>
      </w:tr>
    </w:tbl>
    <w:p w14:paraId="06FDB928" w14:textId="77777777" w:rsidR="00576D28" w:rsidRDefault="00000000">
      <w:pPr>
        <w:jc w:val="both"/>
        <w:rPr>
          <w:rFonts w:ascii="Arial" w:eastAsia="Arial" w:hAnsi="Arial" w:cs="Arial"/>
          <w:b/>
          <w:bCs/>
        </w:rPr>
      </w:pPr>
      <w:r>
        <w:rPr>
          <w:rFonts w:ascii="Arial" w:eastAsia="Arial" w:hAnsi="Arial" w:cs="Arial"/>
          <w:b/>
          <w:bCs/>
        </w:rPr>
        <w:t>Propósito formativo 8: vistas seccionales</w:t>
      </w: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4"/>
        <w:gridCol w:w="6824"/>
      </w:tblGrid>
      <w:tr w:rsidR="00576D28" w14:paraId="6ABB696C" w14:textId="77777777">
        <w:trPr>
          <w:trHeight w:val="428"/>
        </w:trPr>
        <w:tc>
          <w:tcPr>
            <w:tcW w:w="2004" w:type="dxa"/>
            <w:shd w:val="clear" w:color="auto" w:fill="D09E00"/>
          </w:tcPr>
          <w:p w14:paraId="4EB4F6D1" w14:textId="77777777" w:rsidR="00576D28" w:rsidRDefault="00000000">
            <w:pPr>
              <w:tabs>
                <w:tab w:val="left" w:pos="2342"/>
                <w:tab w:val="center" w:pos="5114"/>
              </w:tabs>
              <w:ind w:left="-120"/>
              <w:jc w:val="center"/>
              <w:rPr>
                <w:rFonts w:ascii="Arial" w:eastAsia="Arial" w:hAnsi="Arial" w:cs="Arial"/>
                <w:b/>
                <w:bCs/>
                <w:color w:val="FFFFFF"/>
              </w:rPr>
            </w:pPr>
            <w:r>
              <w:rPr>
                <w:rFonts w:ascii="Arial" w:eastAsia="Arial" w:hAnsi="Arial" w:cs="Arial"/>
                <w:b/>
                <w:bCs/>
                <w:color w:val="FFFFFF"/>
              </w:rPr>
              <w:t>Propósito formativo</w:t>
            </w:r>
          </w:p>
          <w:p w14:paraId="0F6D8E1D" w14:textId="77777777" w:rsidR="00576D28" w:rsidRDefault="00576D28">
            <w:pPr>
              <w:tabs>
                <w:tab w:val="left" w:pos="2342"/>
                <w:tab w:val="center" w:pos="5114"/>
              </w:tabs>
              <w:jc w:val="both"/>
              <w:rPr>
                <w:rFonts w:ascii="Arial" w:eastAsia="Arial" w:hAnsi="Arial" w:cs="Arial"/>
                <w:b/>
                <w:bCs/>
                <w:color w:val="FFFFFF"/>
              </w:rPr>
            </w:pPr>
          </w:p>
        </w:tc>
        <w:tc>
          <w:tcPr>
            <w:tcW w:w="6824" w:type="dxa"/>
          </w:tcPr>
          <w:p w14:paraId="78F1AE5F" w14:textId="77777777" w:rsidR="00576D28" w:rsidRDefault="00000000">
            <w:pPr>
              <w:tabs>
                <w:tab w:val="left" w:pos="2342"/>
                <w:tab w:val="center" w:pos="5114"/>
              </w:tabs>
              <w:jc w:val="both"/>
              <w:rPr>
                <w:rFonts w:ascii="Arial" w:eastAsia="Arial" w:hAnsi="Arial" w:cs="Arial"/>
              </w:rPr>
            </w:pPr>
            <w:r>
              <w:rPr>
                <w:rFonts w:ascii="Arial" w:eastAsia="Arial" w:hAnsi="Arial" w:cs="Arial"/>
              </w:rPr>
              <w:t>Representa gráficamente vistas seccionales de objetos tridimensionales aplicando simbología técnica, escala y normas básicas de dibujo, para describir de forma clara y precisa sus partes internas y su estructura.</w:t>
            </w:r>
          </w:p>
        </w:tc>
      </w:tr>
    </w:tbl>
    <w:p w14:paraId="32C83844" w14:textId="77777777" w:rsidR="00576D28" w:rsidRDefault="00576D28">
      <w:pPr>
        <w:jc w:val="both"/>
        <w:rPr>
          <w:rFonts w:ascii="Arial" w:eastAsia="Arial" w:hAnsi="Arial" w:cs="Arial"/>
        </w:rPr>
      </w:pPr>
    </w:p>
    <w:tbl>
      <w:tblPr>
        <w:tblStyle w:val="af4"/>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4"/>
        <w:gridCol w:w="4804"/>
      </w:tblGrid>
      <w:tr w:rsidR="00576D28" w14:paraId="539A01EC" w14:textId="77777777">
        <w:trPr>
          <w:trHeight w:val="340"/>
          <w:jc w:val="center"/>
        </w:trPr>
        <w:tc>
          <w:tcPr>
            <w:tcW w:w="8828" w:type="dxa"/>
            <w:gridSpan w:val="2"/>
            <w:shd w:val="clear" w:color="auto" w:fill="17365D"/>
          </w:tcPr>
          <w:p w14:paraId="46234EFC" w14:textId="77777777" w:rsidR="00576D28" w:rsidRDefault="00000000">
            <w:pPr>
              <w:jc w:val="center"/>
              <w:rPr>
                <w:rFonts w:ascii="Arial" w:eastAsia="Arial" w:hAnsi="Arial" w:cs="Arial"/>
                <w:b/>
                <w:bCs/>
                <w:color w:val="FFFFFF"/>
                <w:sz w:val="20"/>
                <w:szCs w:val="20"/>
              </w:rPr>
            </w:pPr>
            <w:r>
              <w:rPr>
                <w:rFonts w:ascii="Arial" w:eastAsia="Arial" w:hAnsi="Arial" w:cs="Arial"/>
                <w:b/>
                <w:bCs/>
                <w:color w:val="F3F3F3"/>
                <w:sz w:val="20"/>
                <w:szCs w:val="20"/>
              </w:rPr>
              <w:t>Contenidos formativos sugeridos</w:t>
            </w:r>
            <w:r>
              <w:rPr>
                <w:rFonts w:ascii="Arial" w:eastAsia="Arial" w:hAnsi="Arial" w:cs="Arial"/>
                <w:b/>
                <w:bCs/>
                <w:color w:val="FFFFFF"/>
                <w:sz w:val="20"/>
                <w:szCs w:val="20"/>
              </w:rPr>
              <w:t xml:space="preserve"> para el abordaje de la unidad </w:t>
            </w:r>
          </w:p>
        </w:tc>
      </w:tr>
      <w:tr w:rsidR="00576D28" w14:paraId="7A05C537" w14:textId="77777777">
        <w:trPr>
          <w:trHeight w:val="87"/>
          <w:jc w:val="center"/>
        </w:trPr>
        <w:tc>
          <w:tcPr>
            <w:tcW w:w="4024" w:type="dxa"/>
          </w:tcPr>
          <w:p w14:paraId="5648958C"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Proyecciones isométricas, oblicuos y cónicas</w:t>
            </w:r>
          </w:p>
          <w:p w14:paraId="399DFB65"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Tipos de proyecciones para volúmenes.</w:t>
            </w:r>
          </w:p>
          <w:p w14:paraId="7CC21BDE"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 xml:space="preserve">Proyección isométrica </w:t>
            </w:r>
          </w:p>
          <w:p w14:paraId="3DB40D1C"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 xml:space="preserve">Dibujo isométrico </w:t>
            </w:r>
          </w:p>
          <w:p w14:paraId="3F67AF95"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 xml:space="preserve">Proyección oblicuo </w:t>
            </w:r>
          </w:p>
          <w:p w14:paraId="07C7BAC1" w14:textId="77777777" w:rsidR="00576D28" w:rsidRDefault="00000000">
            <w:pPr>
              <w:numPr>
                <w:ilvl w:val="0"/>
                <w:numId w:val="2"/>
              </w:numPr>
              <w:pBdr>
                <w:top w:val="nil"/>
                <w:left w:val="nil"/>
                <w:bottom w:val="nil"/>
                <w:right w:val="nil"/>
                <w:between w:val="nil"/>
              </w:pBdr>
              <w:spacing w:after="0"/>
              <w:ind w:left="447"/>
              <w:jc w:val="both"/>
              <w:rPr>
                <w:rFonts w:ascii="Arial" w:eastAsia="Arial" w:hAnsi="Arial" w:cs="Arial"/>
                <w:color w:val="000000"/>
                <w:sz w:val="20"/>
                <w:szCs w:val="20"/>
              </w:rPr>
            </w:pPr>
            <w:r>
              <w:rPr>
                <w:rFonts w:ascii="Arial" w:eastAsia="Arial" w:hAnsi="Arial" w:cs="Arial"/>
                <w:color w:val="000000"/>
                <w:sz w:val="20"/>
                <w:szCs w:val="20"/>
              </w:rPr>
              <w:t xml:space="preserve">Dibujo oblicuo </w:t>
            </w:r>
          </w:p>
          <w:p w14:paraId="14542681" w14:textId="77777777" w:rsidR="00576D28" w:rsidRDefault="00576D28">
            <w:pPr>
              <w:pBdr>
                <w:top w:val="nil"/>
                <w:left w:val="nil"/>
                <w:bottom w:val="nil"/>
                <w:right w:val="nil"/>
                <w:between w:val="nil"/>
              </w:pBdr>
              <w:ind w:left="447"/>
              <w:jc w:val="both"/>
              <w:rPr>
                <w:rFonts w:ascii="Arial" w:eastAsia="Arial" w:hAnsi="Arial" w:cs="Arial"/>
                <w:color w:val="000000"/>
                <w:sz w:val="20"/>
                <w:szCs w:val="20"/>
              </w:rPr>
            </w:pPr>
          </w:p>
        </w:tc>
        <w:tc>
          <w:tcPr>
            <w:tcW w:w="4804" w:type="dxa"/>
          </w:tcPr>
          <w:p w14:paraId="7B55D2AA" w14:textId="77777777" w:rsidR="00576D28" w:rsidRDefault="00000000">
            <w:pPr>
              <w:numPr>
                <w:ilvl w:val="0"/>
                <w:numId w:val="2"/>
              </w:numPr>
              <w:pBdr>
                <w:top w:val="nil"/>
                <w:left w:val="nil"/>
                <w:bottom w:val="nil"/>
                <w:right w:val="nil"/>
                <w:between w:val="nil"/>
              </w:pBdr>
              <w:spacing w:after="0"/>
              <w:ind w:left="463"/>
              <w:rPr>
                <w:rFonts w:ascii="Arial" w:eastAsia="Arial" w:hAnsi="Arial" w:cs="Arial"/>
                <w:color w:val="000000"/>
                <w:sz w:val="20"/>
                <w:szCs w:val="20"/>
              </w:rPr>
            </w:pPr>
            <w:r>
              <w:rPr>
                <w:rFonts w:ascii="Arial" w:eastAsia="Arial" w:hAnsi="Arial" w:cs="Arial"/>
                <w:color w:val="000000"/>
                <w:sz w:val="20"/>
                <w:szCs w:val="20"/>
              </w:rPr>
              <w:t>Conceptos básicos de proyección cónica</w:t>
            </w:r>
          </w:p>
          <w:p w14:paraId="267FBF9E" w14:textId="77777777" w:rsidR="00576D28" w:rsidRDefault="00000000">
            <w:pPr>
              <w:numPr>
                <w:ilvl w:val="0"/>
                <w:numId w:val="2"/>
              </w:numPr>
              <w:pBdr>
                <w:top w:val="nil"/>
                <w:left w:val="nil"/>
                <w:bottom w:val="nil"/>
                <w:right w:val="nil"/>
                <w:between w:val="nil"/>
              </w:pBdr>
              <w:spacing w:after="0"/>
              <w:ind w:left="463"/>
              <w:rPr>
                <w:rFonts w:ascii="Arial" w:eastAsia="Arial" w:hAnsi="Arial" w:cs="Arial"/>
                <w:color w:val="000000"/>
                <w:sz w:val="20"/>
                <w:szCs w:val="20"/>
              </w:rPr>
            </w:pPr>
            <w:r>
              <w:rPr>
                <w:rFonts w:ascii="Arial" w:eastAsia="Arial" w:hAnsi="Arial" w:cs="Arial"/>
                <w:color w:val="000000"/>
                <w:sz w:val="20"/>
                <w:szCs w:val="20"/>
              </w:rPr>
              <w:t>Perspectiva a un y dos puntas de fuga.</w:t>
            </w:r>
            <w:r>
              <w:rPr>
                <w:color w:val="000000"/>
                <w:sz w:val="20"/>
                <w:szCs w:val="20"/>
              </w:rPr>
              <w:t xml:space="preserve"> </w:t>
            </w:r>
          </w:p>
          <w:p w14:paraId="0DE6CD9E" w14:textId="77777777" w:rsidR="00576D28" w:rsidRDefault="00000000">
            <w:pPr>
              <w:numPr>
                <w:ilvl w:val="0"/>
                <w:numId w:val="2"/>
              </w:numPr>
              <w:pBdr>
                <w:top w:val="nil"/>
                <w:left w:val="nil"/>
                <w:bottom w:val="nil"/>
                <w:right w:val="nil"/>
                <w:between w:val="nil"/>
              </w:pBdr>
              <w:spacing w:after="0"/>
              <w:ind w:left="463"/>
              <w:rPr>
                <w:rFonts w:ascii="Arial" w:eastAsia="Arial" w:hAnsi="Arial" w:cs="Arial"/>
                <w:color w:val="000000"/>
                <w:sz w:val="20"/>
                <w:szCs w:val="20"/>
              </w:rPr>
            </w:pPr>
            <w:r>
              <w:rPr>
                <w:rFonts w:ascii="Arial" w:eastAsia="Arial" w:hAnsi="Arial" w:cs="Arial"/>
                <w:color w:val="000000"/>
                <w:sz w:val="20"/>
                <w:szCs w:val="20"/>
              </w:rPr>
              <w:t>Cortes y sesiones</w:t>
            </w:r>
          </w:p>
          <w:p w14:paraId="6A6AE93B" w14:textId="77777777" w:rsidR="00576D28" w:rsidRDefault="00000000">
            <w:pPr>
              <w:numPr>
                <w:ilvl w:val="0"/>
                <w:numId w:val="2"/>
              </w:numPr>
              <w:pBdr>
                <w:top w:val="nil"/>
                <w:left w:val="nil"/>
                <w:bottom w:val="nil"/>
                <w:right w:val="nil"/>
                <w:between w:val="nil"/>
              </w:pBdr>
              <w:spacing w:after="0"/>
              <w:ind w:left="463"/>
              <w:rPr>
                <w:rFonts w:ascii="Arial" w:eastAsia="Arial" w:hAnsi="Arial" w:cs="Arial"/>
                <w:color w:val="000000"/>
                <w:sz w:val="20"/>
                <w:szCs w:val="20"/>
              </w:rPr>
            </w:pPr>
            <w:r>
              <w:rPr>
                <w:rFonts w:ascii="Arial" w:eastAsia="Arial" w:hAnsi="Arial" w:cs="Arial"/>
                <w:color w:val="000000"/>
                <w:sz w:val="20"/>
                <w:szCs w:val="20"/>
              </w:rPr>
              <w:t>Clasificación de cortes</w:t>
            </w:r>
          </w:p>
          <w:p w14:paraId="22827D8A" w14:textId="77777777" w:rsidR="00576D28" w:rsidRDefault="00576D28">
            <w:pPr>
              <w:pBdr>
                <w:top w:val="nil"/>
                <w:left w:val="nil"/>
                <w:bottom w:val="nil"/>
                <w:right w:val="nil"/>
                <w:between w:val="nil"/>
              </w:pBdr>
              <w:ind w:left="463"/>
              <w:rPr>
                <w:rFonts w:ascii="Arial" w:eastAsia="Arial" w:hAnsi="Arial" w:cs="Arial"/>
                <w:color w:val="000000"/>
                <w:sz w:val="20"/>
                <w:szCs w:val="20"/>
              </w:rPr>
            </w:pPr>
          </w:p>
          <w:p w14:paraId="0316C957" w14:textId="77777777" w:rsidR="00576D28" w:rsidRDefault="00576D28">
            <w:pPr>
              <w:ind w:left="103"/>
              <w:rPr>
                <w:rFonts w:ascii="Arial" w:eastAsia="Arial" w:hAnsi="Arial" w:cs="Arial"/>
                <w:sz w:val="20"/>
                <w:szCs w:val="20"/>
              </w:rPr>
            </w:pPr>
          </w:p>
          <w:p w14:paraId="1C36B68B" w14:textId="77777777" w:rsidR="00576D28" w:rsidRDefault="00576D28">
            <w:pPr>
              <w:ind w:left="103"/>
              <w:rPr>
                <w:rFonts w:ascii="Arial" w:eastAsia="Arial" w:hAnsi="Arial" w:cs="Arial"/>
                <w:sz w:val="20"/>
                <w:szCs w:val="20"/>
              </w:rPr>
            </w:pPr>
          </w:p>
        </w:tc>
      </w:tr>
    </w:tbl>
    <w:p w14:paraId="4A6BD434" w14:textId="77777777" w:rsidR="00576D28" w:rsidRDefault="00576D28"/>
    <w:p w14:paraId="25B8A73C" w14:textId="77777777" w:rsidR="00576D28" w:rsidRDefault="00000000">
      <w:pPr>
        <w:jc w:val="both"/>
        <w:rPr>
          <w:rFonts w:ascii="Arial" w:eastAsia="Arial" w:hAnsi="Arial" w:cs="Arial"/>
        </w:rPr>
      </w:pPr>
      <w:r>
        <w:rPr>
          <w:rFonts w:ascii="Arial" w:eastAsia="Arial" w:hAnsi="Arial" w:cs="Arial"/>
        </w:rPr>
        <w:t>En esta unidad, el estudiantado integra los aprendizajes previos para desarrollar la capacidad de representar volúmenes en tres dimensiones mediante distintos sistemas de proyección, así como interpretar y representar la estructura interna de los objetos mediante cortes y secciones.</w:t>
      </w:r>
    </w:p>
    <w:p w14:paraId="37F46231" w14:textId="77777777" w:rsidR="00576D28" w:rsidRDefault="00576D28"/>
    <w:p w14:paraId="3567D0E3" w14:textId="77777777" w:rsidR="00576D28" w:rsidRDefault="00576D28"/>
    <w:p w14:paraId="6AC55B32" w14:textId="77777777" w:rsidR="00576D28" w:rsidRDefault="00576D28"/>
    <w:p w14:paraId="304878FD" w14:textId="77777777" w:rsidR="00576D28" w:rsidRDefault="00576D28"/>
    <w:p w14:paraId="67564412" w14:textId="77777777" w:rsidR="00576D28" w:rsidRDefault="00576D28"/>
    <w:p w14:paraId="737E4F49" w14:textId="77777777" w:rsidR="00576D28" w:rsidRDefault="00576D28"/>
    <w:p w14:paraId="4FB4A12C" w14:textId="77777777" w:rsidR="00576D28" w:rsidRDefault="00576D28">
      <w:pPr>
        <w:sectPr w:rsidR="00576D28">
          <w:pgSz w:w="12240" w:h="15840"/>
          <w:pgMar w:top="1418" w:right="1701" w:bottom="1418" w:left="1701" w:header="709" w:footer="709" w:gutter="0"/>
          <w:cols w:space="720"/>
        </w:sectPr>
      </w:pPr>
    </w:p>
    <w:p w14:paraId="5F980659" w14:textId="77777777" w:rsidR="00576D28" w:rsidRDefault="00000000">
      <w:pPr>
        <w:rPr>
          <w:rFonts w:ascii="Arial" w:eastAsia="Arial" w:hAnsi="Arial" w:cs="Arial"/>
          <w:b/>
          <w:bCs/>
          <w:color w:val="2E75B5"/>
          <w:sz w:val="24"/>
          <w:szCs w:val="24"/>
        </w:rPr>
      </w:pPr>
      <w:r>
        <w:rPr>
          <w:rFonts w:ascii="Arial" w:eastAsia="Arial" w:hAnsi="Arial" w:cs="Arial"/>
          <w:b/>
          <w:bCs/>
          <w:color w:val="2E75B5"/>
          <w:sz w:val="24"/>
          <w:szCs w:val="24"/>
        </w:rPr>
        <w:t xml:space="preserve">Desarrollo de sesiones de la unidad  </w:t>
      </w:r>
    </w:p>
    <w:tbl>
      <w:tblPr>
        <w:tblStyle w:val="af5"/>
        <w:tblW w:w="12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4"/>
        <w:gridCol w:w="6094"/>
        <w:gridCol w:w="5486"/>
      </w:tblGrid>
      <w:tr w:rsidR="00576D28" w14:paraId="799D57D2" w14:textId="77777777">
        <w:tc>
          <w:tcPr>
            <w:tcW w:w="1414" w:type="dxa"/>
            <w:shd w:val="clear" w:color="auto" w:fill="1F4E79"/>
            <w:vAlign w:val="center"/>
          </w:tcPr>
          <w:p w14:paraId="66387DB7"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Fase (Tiempo)</w:t>
            </w:r>
          </w:p>
        </w:tc>
        <w:tc>
          <w:tcPr>
            <w:tcW w:w="6094" w:type="dxa"/>
            <w:shd w:val="clear" w:color="auto" w:fill="1F4E79"/>
            <w:vAlign w:val="center"/>
          </w:tcPr>
          <w:p w14:paraId="203BB936"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Actividades del docente</w:t>
            </w:r>
          </w:p>
        </w:tc>
        <w:tc>
          <w:tcPr>
            <w:tcW w:w="5486" w:type="dxa"/>
            <w:shd w:val="clear" w:color="auto" w:fill="1F4E79"/>
            <w:vAlign w:val="center"/>
          </w:tcPr>
          <w:p w14:paraId="2E3D1D64" w14:textId="77777777" w:rsidR="00576D28" w:rsidRDefault="00000000">
            <w:pPr>
              <w:jc w:val="center"/>
              <w:rPr>
                <w:rFonts w:ascii="Calibri" w:eastAsia="Calibri" w:hAnsi="Calibri" w:cs="Calibri"/>
                <w:b/>
                <w:bCs/>
                <w:color w:val="FFFFFF"/>
                <w:sz w:val="18"/>
                <w:szCs w:val="18"/>
              </w:rPr>
            </w:pPr>
            <w:r>
              <w:rPr>
                <w:rFonts w:ascii="Calibri" w:eastAsia="Calibri" w:hAnsi="Calibri" w:cs="Calibri"/>
                <w:b/>
                <w:bCs/>
                <w:color w:val="FFFFFF"/>
                <w:sz w:val="18"/>
                <w:szCs w:val="18"/>
              </w:rPr>
              <w:t>Actividades del estudiante</w:t>
            </w:r>
          </w:p>
        </w:tc>
      </w:tr>
      <w:tr w:rsidR="00576D28" w14:paraId="506C1995" w14:textId="77777777">
        <w:tc>
          <w:tcPr>
            <w:tcW w:w="1414" w:type="dxa"/>
            <w:shd w:val="clear" w:color="auto" w:fill="FFFFFF"/>
            <w:vAlign w:val="center"/>
          </w:tcPr>
          <w:p w14:paraId="243F12F8" w14:textId="77777777" w:rsidR="00576D28" w:rsidRDefault="00000000">
            <w:pPr>
              <w:jc w:val="center"/>
              <w:rPr>
                <w:rFonts w:ascii="Arial" w:eastAsia="Arial" w:hAnsi="Arial" w:cs="Arial"/>
              </w:rPr>
            </w:pPr>
            <w:r>
              <w:rPr>
                <w:rFonts w:ascii="Arial" w:eastAsia="Arial" w:hAnsi="Arial" w:cs="Arial"/>
              </w:rPr>
              <w:t>Inicio</w:t>
            </w:r>
          </w:p>
          <w:p w14:paraId="22C77B5A"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59D3FB91" w14:textId="77777777" w:rsidR="00576D28" w:rsidRDefault="00000000">
            <w:pPr>
              <w:jc w:val="both"/>
              <w:rPr>
                <w:rFonts w:ascii="Arial" w:eastAsia="Arial" w:hAnsi="Arial" w:cs="Arial"/>
              </w:rPr>
            </w:pPr>
            <w:r>
              <w:rPr>
                <w:rFonts w:ascii="Arial" w:eastAsia="Arial" w:hAnsi="Arial" w:cs="Arial"/>
              </w:rPr>
              <w:t>- Plantea pregunta detonadora: ¿Cómo representar un objeto con volumen en una hoja plana?</w:t>
            </w:r>
          </w:p>
          <w:p w14:paraId="3466DBA5" w14:textId="77777777" w:rsidR="00576D28" w:rsidRDefault="00000000">
            <w:pPr>
              <w:jc w:val="both"/>
              <w:rPr>
                <w:rFonts w:ascii="Arial" w:eastAsia="Arial" w:hAnsi="Arial" w:cs="Arial"/>
              </w:rPr>
            </w:pPr>
            <w:r>
              <w:rPr>
                <w:rFonts w:ascii="Arial" w:eastAsia="Arial" w:hAnsi="Arial" w:cs="Arial"/>
              </w:rPr>
              <w:t>- Presenta ejemplos de proyección isométrica, oblicua y cónica.</w:t>
            </w:r>
          </w:p>
          <w:p w14:paraId="690506FB" w14:textId="77777777" w:rsidR="00576D28" w:rsidRDefault="00000000">
            <w:pPr>
              <w:jc w:val="both"/>
              <w:rPr>
                <w:rFonts w:ascii="Arial" w:eastAsia="Arial" w:hAnsi="Arial" w:cs="Arial"/>
              </w:rPr>
            </w:pPr>
            <w:r>
              <w:rPr>
                <w:rFonts w:ascii="Arial" w:eastAsia="Arial" w:hAnsi="Arial" w:cs="Arial"/>
              </w:rPr>
              <w:t>- Explica tipos de proyecciones para volúmenes.</w:t>
            </w:r>
          </w:p>
        </w:tc>
        <w:tc>
          <w:tcPr>
            <w:tcW w:w="5486" w:type="dxa"/>
            <w:shd w:val="clear" w:color="auto" w:fill="FFFFFF"/>
            <w:vAlign w:val="center"/>
          </w:tcPr>
          <w:p w14:paraId="00E9B450" w14:textId="77777777" w:rsidR="00576D28" w:rsidRDefault="00000000">
            <w:pPr>
              <w:jc w:val="both"/>
              <w:rPr>
                <w:rFonts w:ascii="Arial" w:eastAsia="Arial" w:hAnsi="Arial" w:cs="Arial"/>
              </w:rPr>
            </w:pPr>
            <w:r>
              <w:rPr>
                <w:rFonts w:ascii="Arial" w:eastAsia="Arial" w:hAnsi="Arial" w:cs="Arial"/>
              </w:rPr>
              <w:t>- Observa ejemplos.</w:t>
            </w:r>
          </w:p>
          <w:p w14:paraId="20B70E79" w14:textId="77777777" w:rsidR="00576D28" w:rsidRDefault="00000000">
            <w:pPr>
              <w:jc w:val="both"/>
              <w:rPr>
                <w:rFonts w:ascii="Arial" w:eastAsia="Arial" w:hAnsi="Arial" w:cs="Arial"/>
              </w:rPr>
            </w:pPr>
            <w:r>
              <w:rPr>
                <w:rFonts w:ascii="Arial" w:eastAsia="Arial" w:hAnsi="Arial" w:cs="Arial"/>
              </w:rPr>
              <w:t>- Identifica diferencias entre tipos de proyección.</w:t>
            </w:r>
          </w:p>
          <w:p w14:paraId="29B2EE48" w14:textId="77777777" w:rsidR="00576D28" w:rsidRDefault="00000000">
            <w:pPr>
              <w:jc w:val="both"/>
              <w:rPr>
                <w:rFonts w:ascii="Arial" w:eastAsia="Arial" w:hAnsi="Arial" w:cs="Arial"/>
              </w:rPr>
            </w:pPr>
            <w:r>
              <w:rPr>
                <w:rFonts w:ascii="Arial" w:eastAsia="Arial" w:hAnsi="Arial" w:cs="Arial"/>
              </w:rPr>
              <w:t>- Relaciona objetos reales con sus representaciones.</w:t>
            </w:r>
          </w:p>
        </w:tc>
      </w:tr>
      <w:tr w:rsidR="00576D28" w14:paraId="12D55544" w14:textId="77777777">
        <w:tc>
          <w:tcPr>
            <w:tcW w:w="1414" w:type="dxa"/>
            <w:shd w:val="clear" w:color="auto" w:fill="FFFFFF"/>
            <w:vAlign w:val="center"/>
          </w:tcPr>
          <w:p w14:paraId="5E1E4E05" w14:textId="77777777" w:rsidR="00576D28" w:rsidRDefault="00000000">
            <w:pPr>
              <w:jc w:val="center"/>
              <w:rPr>
                <w:rFonts w:ascii="Arial" w:eastAsia="Arial" w:hAnsi="Arial" w:cs="Arial"/>
              </w:rPr>
            </w:pPr>
            <w:r>
              <w:rPr>
                <w:rFonts w:ascii="Arial" w:eastAsia="Arial" w:hAnsi="Arial" w:cs="Arial"/>
              </w:rPr>
              <w:t>Desarrollo 1</w:t>
            </w:r>
          </w:p>
          <w:p w14:paraId="4BA3F2BA"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6BA3AC66" w14:textId="77777777" w:rsidR="00576D28" w:rsidRDefault="00000000">
            <w:pPr>
              <w:jc w:val="both"/>
              <w:rPr>
                <w:rFonts w:ascii="Arial" w:eastAsia="Arial" w:hAnsi="Arial" w:cs="Arial"/>
              </w:rPr>
            </w:pPr>
            <w:r>
              <w:rPr>
                <w:rFonts w:ascii="Arial" w:eastAsia="Arial" w:hAnsi="Arial" w:cs="Arial"/>
              </w:rPr>
              <w:t>- Explica proyección oblicua.</w:t>
            </w:r>
          </w:p>
          <w:p w14:paraId="0119B54D" w14:textId="77777777" w:rsidR="00576D28" w:rsidRDefault="00000000">
            <w:pPr>
              <w:jc w:val="both"/>
              <w:rPr>
                <w:rFonts w:ascii="Arial" w:eastAsia="Arial" w:hAnsi="Arial" w:cs="Arial"/>
              </w:rPr>
            </w:pPr>
            <w:r>
              <w:rPr>
                <w:rFonts w:ascii="Arial" w:eastAsia="Arial" w:hAnsi="Arial" w:cs="Arial"/>
              </w:rPr>
              <w:t>- Modela el trazado paso a paso.</w:t>
            </w:r>
          </w:p>
          <w:p w14:paraId="524D0258" w14:textId="77777777" w:rsidR="00576D28" w:rsidRDefault="00000000">
            <w:pPr>
              <w:jc w:val="both"/>
              <w:rPr>
                <w:rFonts w:ascii="Arial" w:eastAsia="Arial" w:hAnsi="Arial" w:cs="Arial"/>
              </w:rPr>
            </w:pPr>
            <w:r>
              <w:rPr>
                <w:rFonts w:ascii="Arial" w:eastAsia="Arial" w:hAnsi="Arial" w:cs="Arial"/>
              </w:rPr>
              <w:t>- Explica proyección isométrica (ejes x, y, z).</w:t>
            </w:r>
          </w:p>
          <w:p w14:paraId="6F5FCCB9" w14:textId="77777777" w:rsidR="00576D28" w:rsidRDefault="00000000">
            <w:pPr>
              <w:jc w:val="both"/>
              <w:rPr>
                <w:rFonts w:ascii="Arial" w:eastAsia="Arial" w:hAnsi="Arial" w:cs="Arial"/>
              </w:rPr>
            </w:pPr>
            <w:r>
              <w:rPr>
                <w:rFonts w:ascii="Arial" w:eastAsia="Arial" w:hAnsi="Arial" w:cs="Arial"/>
              </w:rPr>
              <w:t>- Demuestra construcción de volúmenes.</w:t>
            </w:r>
          </w:p>
          <w:p w14:paraId="493DC9F2" w14:textId="77777777" w:rsidR="00576D28" w:rsidRDefault="00000000">
            <w:pPr>
              <w:jc w:val="both"/>
              <w:rPr>
                <w:rFonts w:ascii="Arial" w:eastAsia="Arial" w:hAnsi="Arial" w:cs="Arial"/>
              </w:rPr>
            </w:pPr>
            <w:r>
              <w:rPr>
                <w:rFonts w:ascii="Arial" w:eastAsia="Arial" w:hAnsi="Arial" w:cs="Arial"/>
              </w:rPr>
              <w:t>- Introduce circunferencias en isométrico.</w:t>
            </w:r>
          </w:p>
        </w:tc>
        <w:tc>
          <w:tcPr>
            <w:tcW w:w="5486" w:type="dxa"/>
            <w:shd w:val="clear" w:color="auto" w:fill="FFFFFF"/>
            <w:vAlign w:val="center"/>
          </w:tcPr>
          <w:p w14:paraId="627922C0" w14:textId="77777777" w:rsidR="00576D28" w:rsidRDefault="00000000">
            <w:pPr>
              <w:jc w:val="both"/>
              <w:rPr>
                <w:rFonts w:ascii="Arial" w:eastAsia="Arial" w:hAnsi="Arial" w:cs="Arial"/>
              </w:rPr>
            </w:pPr>
            <w:r>
              <w:rPr>
                <w:rFonts w:ascii="Arial" w:eastAsia="Arial" w:hAnsi="Arial" w:cs="Arial"/>
              </w:rPr>
              <w:t>- Dibuja figuras en proyección oblicua.</w:t>
            </w:r>
          </w:p>
          <w:p w14:paraId="5C3717C9" w14:textId="77777777" w:rsidR="00576D28" w:rsidRDefault="00000000">
            <w:pPr>
              <w:jc w:val="both"/>
              <w:rPr>
                <w:rFonts w:ascii="Arial" w:eastAsia="Arial" w:hAnsi="Arial" w:cs="Arial"/>
              </w:rPr>
            </w:pPr>
            <w:r>
              <w:rPr>
                <w:rFonts w:ascii="Arial" w:eastAsia="Arial" w:hAnsi="Arial" w:cs="Arial"/>
              </w:rPr>
              <w:t>- Construye volúmenes isométricos.</w:t>
            </w:r>
          </w:p>
          <w:p w14:paraId="48985369" w14:textId="77777777" w:rsidR="00576D28" w:rsidRDefault="00000000">
            <w:pPr>
              <w:jc w:val="both"/>
              <w:rPr>
                <w:rFonts w:ascii="Arial" w:eastAsia="Arial" w:hAnsi="Arial" w:cs="Arial"/>
              </w:rPr>
            </w:pPr>
            <w:r>
              <w:rPr>
                <w:rFonts w:ascii="Arial" w:eastAsia="Arial" w:hAnsi="Arial" w:cs="Arial"/>
              </w:rPr>
              <w:t>- Representa circunferencias isométricas.</w:t>
            </w:r>
          </w:p>
          <w:p w14:paraId="16C4B15F" w14:textId="77777777" w:rsidR="00576D28" w:rsidRDefault="00000000">
            <w:pPr>
              <w:jc w:val="both"/>
              <w:rPr>
                <w:rFonts w:ascii="Arial" w:eastAsia="Arial" w:hAnsi="Arial" w:cs="Arial"/>
              </w:rPr>
            </w:pPr>
            <w:r>
              <w:rPr>
                <w:rFonts w:ascii="Arial" w:eastAsia="Arial" w:hAnsi="Arial" w:cs="Arial"/>
              </w:rPr>
              <w:t>- Verifica proporciones.</w:t>
            </w:r>
          </w:p>
        </w:tc>
      </w:tr>
      <w:tr w:rsidR="00576D28" w14:paraId="2D321B99" w14:textId="77777777">
        <w:tc>
          <w:tcPr>
            <w:tcW w:w="1414" w:type="dxa"/>
            <w:shd w:val="clear" w:color="auto" w:fill="FFFFFF"/>
            <w:vAlign w:val="center"/>
          </w:tcPr>
          <w:p w14:paraId="1D34DDAF" w14:textId="77777777" w:rsidR="00576D28" w:rsidRDefault="00000000">
            <w:pPr>
              <w:jc w:val="center"/>
              <w:rPr>
                <w:rFonts w:ascii="Arial" w:eastAsia="Arial" w:hAnsi="Arial" w:cs="Arial"/>
              </w:rPr>
            </w:pPr>
            <w:r>
              <w:rPr>
                <w:rFonts w:ascii="Arial" w:eastAsia="Arial" w:hAnsi="Arial" w:cs="Arial"/>
              </w:rPr>
              <w:t>Desarrollo 2</w:t>
            </w:r>
          </w:p>
          <w:p w14:paraId="10293D19" w14:textId="77777777" w:rsidR="00576D28" w:rsidRDefault="00000000">
            <w:pPr>
              <w:jc w:val="center"/>
              <w:rPr>
                <w:rFonts w:ascii="Arial" w:eastAsia="Arial" w:hAnsi="Arial" w:cs="Arial"/>
              </w:rPr>
            </w:pPr>
            <w:r>
              <w:rPr>
                <w:rFonts w:ascii="Arial" w:eastAsia="Arial" w:hAnsi="Arial" w:cs="Arial"/>
              </w:rPr>
              <w:t>(3 horas)</w:t>
            </w:r>
          </w:p>
        </w:tc>
        <w:tc>
          <w:tcPr>
            <w:tcW w:w="6094" w:type="dxa"/>
            <w:shd w:val="clear" w:color="auto" w:fill="FFFFFF"/>
            <w:vAlign w:val="center"/>
          </w:tcPr>
          <w:p w14:paraId="1919963E" w14:textId="77777777" w:rsidR="00576D28" w:rsidRDefault="00000000">
            <w:pPr>
              <w:jc w:val="both"/>
              <w:rPr>
                <w:rFonts w:ascii="Arial" w:eastAsia="Arial" w:hAnsi="Arial" w:cs="Arial"/>
              </w:rPr>
            </w:pPr>
            <w:r>
              <w:rPr>
                <w:rFonts w:ascii="Arial" w:eastAsia="Arial" w:hAnsi="Arial" w:cs="Arial"/>
              </w:rPr>
              <w:t>- Explica elementos de la proyección cónica (línea de horizonte, puntos de fuga).</w:t>
            </w:r>
          </w:p>
          <w:p w14:paraId="05A577CF" w14:textId="77777777" w:rsidR="00576D28" w:rsidRDefault="00000000">
            <w:pPr>
              <w:jc w:val="both"/>
              <w:rPr>
                <w:rFonts w:ascii="Arial" w:eastAsia="Arial" w:hAnsi="Arial" w:cs="Arial"/>
              </w:rPr>
            </w:pPr>
            <w:r>
              <w:rPr>
                <w:rFonts w:ascii="Arial" w:eastAsia="Arial" w:hAnsi="Arial" w:cs="Arial"/>
              </w:rPr>
              <w:t>- Modela perspectiva a un punto de fuga.</w:t>
            </w:r>
          </w:p>
          <w:p w14:paraId="37F1E4EA" w14:textId="77777777" w:rsidR="00576D28" w:rsidRDefault="00000000">
            <w:pPr>
              <w:jc w:val="both"/>
              <w:rPr>
                <w:rFonts w:ascii="Arial" w:eastAsia="Arial" w:hAnsi="Arial" w:cs="Arial"/>
              </w:rPr>
            </w:pPr>
            <w:r>
              <w:rPr>
                <w:rFonts w:ascii="Arial" w:eastAsia="Arial" w:hAnsi="Arial" w:cs="Arial"/>
              </w:rPr>
              <w:t>- Modela perspectiva a dos puntos de fuga.</w:t>
            </w:r>
          </w:p>
          <w:p w14:paraId="55E7BEFF" w14:textId="77777777" w:rsidR="00576D28" w:rsidRDefault="00000000">
            <w:pPr>
              <w:jc w:val="both"/>
              <w:rPr>
                <w:rFonts w:ascii="Calibri" w:eastAsia="Calibri" w:hAnsi="Calibri" w:cs="Calibri"/>
                <w:b/>
                <w:bCs/>
              </w:rPr>
            </w:pPr>
            <w:r>
              <w:rPr>
                <w:rFonts w:ascii="Arial" w:eastAsia="Arial" w:hAnsi="Arial" w:cs="Arial"/>
              </w:rPr>
              <w:t>- Explica puntos de distancia.</w:t>
            </w:r>
          </w:p>
        </w:tc>
        <w:tc>
          <w:tcPr>
            <w:tcW w:w="5486" w:type="dxa"/>
            <w:shd w:val="clear" w:color="auto" w:fill="FFFFFF"/>
            <w:vAlign w:val="center"/>
          </w:tcPr>
          <w:p w14:paraId="36971C3F" w14:textId="77777777" w:rsidR="00576D28" w:rsidRDefault="00000000">
            <w:pPr>
              <w:jc w:val="both"/>
              <w:rPr>
                <w:rFonts w:ascii="Arial" w:eastAsia="Arial" w:hAnsi="Arial" w:cs="Arial"/>
              </w:rPr>
            </w:pPr>
            <w:r>
              <w:rPr>
                <w:rFonts w:ascii="Arial" w:eastAsia="Arial" w:hAnsi="Arial" w:cs="Arial"/>
              </w:rPr>
              <w:t>- Realiza ejercicios de perspectiva a un punto.</w:t>
            </w:r>
          </w:p>
          <w:p w14:paraId="5E236E08" w14:textId="77777777" w:rsidR="00576D28" w:rsidRDefault="00000000">
            <w:pPr>
              <w:jc w:val="both"/>
              <w:rPr>
                <w:rFonts w:ascii="Arial" w:eastAsia="Arial" w:hAnsi="Arial" w:cs="Arial"/>
              </w:rPr>
            </w:pPr>
            <w:r>
              <w:rPr>
                <w:rFonts w:ascii="Arial" w:eastAsia="Arial" w:hAnsi="Arial" w:cs="Arial"/>
              </w:rPr>
              <w:t>- Representa volúmenes a dos puntos de fuga.</w:t>
            </w:r>
          </w:p>
          <w:p w14:paraId="10411E3F" w14:textId="77777777" w:rsidR="00576D28" w:rsidRDefault="00000000">
            <w:pPr>
              <w:jc w:val="both"/>
              <w:rPr>
                <w:rFonts w:ascii="Arial" w:eastAsia="Arial" w:hAnsi="Arial" w:cs="Arial"/>
                <w:b/>
                <w:bCs/>
              </w:rPr>
            </w:pPr>
            <w:r>
              <w:rPr>
                <w:rFonts w:ascii="Arial" w:eastAsia="Arial" w:hAnsi="Arial" w:cs="Arial"/>
              </w:rPr>
              <w:t>- Identifica elementos de la perspectiva.</w:t>
            </w:r>
          </w:p>
        </w:tc>
      </w:tr>
      <w:tr w:rsidR="00576D28" w14:paraId="0B697652" w14:textId="77777777">
        <w:tc>
          <w:tcPr>
            <w:tcW w:w="1414" w:type="dxa"/>
            <w:shd w:val="clear" w:color="auto" w:fill="FFFFFF"/>
            <w:vAlign w:val="center"/>
          </w:tcPr>
          <w:p w14:paraId="765985B6" w14:textId="77777777" w:rsidR="00576D28" w:rsidRDefault="00000000">
            <w:pPr>
              <w:jc w:val="center"/>
              <w:rPr>
                <w:rFonts w:ascii="Arial" w:eastAsia="Arial" w:hAnsi="Arial" w:cs="Arial"/>
              </w:rPr>
            </w:pPr>
            <w:r>
              <w:rPr>
                <w:rFonts w:ascii="Arial" w:eastAsia="Arial" w:hAnsi="Arial" w:cs="Arial"/>
              </w:rPr>
              <w:t xml:space="preserve">Desarrollo 3 </w:t>
            </w:r>
          </w:p>
          <w:p w14:paraId="636B7BBE" w14:textId="77777777" w:rsidR="00576D28" w:rsidRDefault="00000000">
            <w:pPr>
              <w:jc w:val="center"/>
              <w:rPr>
                <w:rFonts w:ascii="Arial" w:eastAsia="Arial" w:hAnsi="Arial" w:cs="Arial"/>
              </w:rPr>
            </w:pPr>
            <w:r>
              <w:rPr>
                <w:rFonts w:ascii="Arial" w:eastAsia="Arial" w:hAnsi="Arial" w:cs="Arial"/>
              </w:rPr>
              <w:t>(2 horas)</w:t>
            </w:r>
          </w:p>
        </w:tc>
        <w:tc>
          <w:tcPr>
            <w:tcW w:w="6094" w:type="dxa"/>
            <w:shd w:val="clear" w:color="auto" w:fill="FFFFFF"/>
            <w:vAlign w:val="center"/>
          </w:tcPr>
          <w:p w14:paraId="2D772621" w14:textId="77777777" w:rsidR="00576D28" w:rsidRDefault="00000000">
            <w:pPr>
              <w:jc w:val="both"/>
              <w:rPr>
                <w:rFonts w:ascii="Arial" w:eastAsia="Arial" w:hAnsi="Arial" w:cs="Arial"/>
              </w:rPr>
            </w:pPr>
            <w:r>
              <w:rPr>
                <w:rFonts w:ascii="Arial" w:eastAsia="Arial" w:hAnsi="Arial" w:cs="Arial"/>
              </w:rPr>
              <w:t>- Explica plano de corte y su función.</w:t>
            </w:r>
          </w:p>
          <w:p w14:paraId="4EFE8E5D" w14:textId="77777777" w:rsidR="00576D28" w:rsidRDefault="00000000">
            <w:pPr>
              <w:jc w:val="both"/>
              <w:rPr>
                <w:rFonts w:ascii="Arial" w:eastAsia="Arial" w:hAnsi="Arial" w:cs="Arial"/>
              </w:rPr>
            </w:pPr>
            <w:r>
              <w:rPr>
                <w:rFonts w:ascii="Arial" w:eastAsia="Arial" w:hAnsi="Arial" w:cs="Arial"/>
              </w:rPr>
              <w:t>- Presenta posiciones del plano de corte.</w:t>
            </w:r>
          </w:p>
          <w:p w14:paraId="16A85F7A" w14:textId="77777777" w:rsidR="00576D28" w:rsidRDefault="00000000">
            <w:pPr>
              <w:jc w:val="both"/>
              <w:rPr>
                <w:rFonts w:ascii="Arial" w:eastAsia="Arial" w:hAnsi="Arial" w:cs="Arial"/>
              </w:rPr>
            </w:pPr>
            <w:r>
              <w:rPr>
                <w:rFonts w:ascii="Arial" w:eastAsia="Arial" w:hAnsi="Arial" w:cs="Arial"/>
              </w:rPr>
              <w:t>- Explica tipos de secciones.</w:t>
            </w:r>
          </w:p>
          <w:p w14:paraId="54638F0E" w14:textId="77777777" w:rsidR="00576D28" w:rsidRDefault="00000000">
            <w:pPr>
              <w:jc w:val="both"/>
              <w:rPr>
                <w:rFonts w:ascii="Arial" w:eastAsia="Arial" w:hAnsi="Arial" w:cs="Arial"/>
              </w:rPr>
            </w:pPr>
            <w:r>
              <w:rPr>
                <w:rFonts w:ascii="Arial" w:eastAsia="Arial" w:hAnsi="Arial" w:cs="Arial"/>
              </w:rPr>
              <w:t>- Modela el uso del achurado y convenciones.</w:t>
            </w:r>
          </w:p>
        </w:tc>
        <w:tc>
          <w:tcPr>
            <w:tcW w:w="5486" w:type="dxa"/>
            <w:shd w:val="clear" w:color="auto" w:fill="FFFFFF"/>
            <w:vAlign w:val="center"/>
          </w:tcPr>
          <w:p w14:paraId="0A73EDB9" w14:textId="77777777" w:rsidR="00576D28" w:rsidRDefault="00000000">
            <w:pPr>
              <w:jc w:val="both"/>
              <w:rPr>
                <w:rFonts w:ascii="Arial" w:eastAsia="Arial" w:hAnsi="Arial" w:cs="Arial"/>
              </w:rPr>
            </w:pPr>
            <w:r>
              <w:rPr>
                <w:rFonts w:ascii="Arial" w:eastAsia="Arial" w:hAnsi="Arial" w:cs="Arial"/>
              </w:rPr>
              <w:t>- Identifica cortes en ejemplos.</w:t>
            </w:r>
          </w:p>
          <w:p w14:paraId="1C737952" w14:textId="77777777" w:rsidR="00576D28" w:rsidRDefault="00000000">
            <w:pPr>
              <w:jc w:val="both"/>
              <w:rPr>
                <w:rFonts w:ascii="Arial" w:eastAsia="Arial" w:hAnsi="Arial" w:cs="Arial"/>
              </w:rPr>
            </w:pPr>
            <w:r>
              <w:rPr>
                <w:rFonts w:ascii="Arial" w:eastAsia="Arial" w:hAnsi="Arial" w:cs="Arial"/>
              </w:rPr>
              <w:t>- Representa vistas seccionales.</w:t>
            </w:r>
          </w:p>
          <w:p w14:paraId="15021196" w14:textId="77777777" w:rsidR="00576D28" w:rsidRDefault="00000000">
            <w:pPr>
              <w:jc w:val="both"/>
              <w:rPr>
                <w:rFonts w:ascii="Arial" w:eastAsia="Arial" w:hAnsi="Arial" w:cs="Arial"/>
              </w:rPr>
            </w:pPr>
            <w:r>
              <w:rPr>
                <w:rFonts w:ascii="Arial" w:eastAsia="Arial" w:hAnsi="Arial" w:cs="Arial"/>
              </w:rPr>
              <w:t>- Aplica simbología técnica.</w:t>
            </w:r>
          </w:p>
        </w:tc>
      </w:tr>
      <w:tr w:rsidR="00576D28" w14:paraId="499D894B" w14:textId="77777777">
        <w:tc>
          <w:tcPr>
            <w:tcW w:w="1414" w:type="dxa"/>
            <w:shd w:val="clear" w:color="auto" w:fill="FFFFFF"/>
            <w:vAlign w:val="center"/>
          </w:tcPr>
          <w:p w14:paraId="67ECDE8F" w14:textId="77777777" w:rsidR="00576D28" w:rsidRDefault="00000000">
            <w:pPr>
              <w:jc w:val="center"/>
              <w:rPr>
                <w:rFonts w:ascii="Arial" w:eastAsia="Arial" w:hAnsi="Arial" w:cs="Arial"/>
              </w:rPr>
            </w:pPr>
            <w:r>
              <w:rPr>
                <w:rFonts w:ascii="Arial" w:eastAsia="Arial" w:hAnsi="Arial" w:cs="Arial"/>
              </w:rPr>
              <w:t>Cierre</w:t>
            </w:r>
          </w:p>
          <w:p w14:paraId="05230BB0" w14:textId="77777777" w:rsidR="00576D28" w:rsidRDefault="00000000">
            <w:pPr>
              <w:jc w:val="center"/>
              <w:rPr>
                <w:rFonts w:ascii="Arial" w:eastAsia="Arial" w:hAnsi="Arial" w:cs="Arial"/>
                <w:b/>
                <w:bCs/>
              </w:rPr>
            </w:pPr>
            <w:r>
              <w:rPr>
                <w:rFonts w:ascii="Arial" w:eastAsia="Arial" w:hAnsi="Arial" w:cs="Arial"/>
              </w:rPr>
              <w:t>(2 horas</w:t>
            </w:r>
            <w:r>
              <w:rPr>
                <w:rFonts w:ascii="Arial" w:eastAsia="Arial" w:hAnsi="Arial" w:cs="Arial"/>
                <w:b/>
                <w:bCs/>
              </w:rPr>
              <w:t>)</w:t>
            </w:r>
          </w:p>
        </w:tc>
        <w:tc>
          <w:tcPr>
            <w:tcW w:w="6094" w:type="dxa"/>
            <w:shd w:val="clear" w:color="auto" w:fill="FFFFFF"/>
            <w:vAlign w:val="center"/>
          </w:tcPr>
          <w:p w14:paraId="2C841C75" w14:textId="77777777" w:rsidR="00576D28" w:rsidRDefault="00000000">
            <w:pPr>
              <w:jc w:val="both"/>
              <w:rPr>
                <w:rFonts w:ascii="Arial" w:eastAsia="Arial" w:hAnsi="Arial" w:cs="Arial"/>
              </w:rPr>
            </w:pPr>
            <w:r>
              <w:rPr>
                <w:rFonts w:ascii="Arial" w:eastAsia="Arial" w:hAnsi="Arial" w:cs="Arial"/>
              </w:rPr>
              <w:t>- Orienta la elaboración de la evidencia de aprendizaje.</w:t>
            </w:r>
          </w:p>
          <w:p w14:paraId="63446CD9" w14:textId="77777777" w:rsidR="00576D28" w:rsidRDefault="00000000">
            <w:pPr>
              <w:jc w:val="both"/>
              <w:rPr>
                <w:rFonts w:ascii="Arial" w:eastAsia="Arial" w:hAnsi="Arial" w:cs="Arial"/>
              </w:rPr>
            </w:pPr>
            <w:r>
              <w:rPr>
                <w:rFonts w:ascii="Arial" w:eastAsia="Arial" w:hAnsi="Arial" w:cs="Arial"/>
              </w:rPr>
              <w:t>- Retroalimenta de forma individual.</w:t>
            </w:r>
          </w:p>
          <w:p w14:paraId="5310B173" w14:textId="77777777" w:rsidR="00576D28" w:rsidRDefault="00000000">
            <w:pPr>
              <w:jc w:val="both"/>
              <w:rPr>
                <w:rFonts w:ascii="Arial" w:eastAsia="Arial" w:hAnsi="Arial" w:cs="Arial"/>
                <w:b/>
                <w:bCs/>
              </w:rPr>
            </w:pPr>
            <w:r>
              <w:rPr>
                <w:rFonts w:ascii="Arial" w:eastAsia="Arial" w:hAnsi="Arial" w:cs="Arial"/>
              </w:rPr>
              <w:t>- Promueve reflexión sobre la representación del volumen y estructura interna.</w:t>
            </w:r>
          </w:p>
        </w:tc>
        <w:tc>
          <w:tcPr>
            <w:tcW w:w="5486" w:type="dxa"/>
            <w:shd w:val="clear" w:color="auto" w:fill="FFFFFF"/>
            <w:vAlign w:val="center"/>
          </w:tcPr>
          <w:p w14:paraId="427462D7" w14:textId="77777777" w:rsidR="00576D28" w:rsidRDefault="00000000">
            <w:pPr>
              <w:jc w:val="both"/>
              <w:rPr>
                <w:rFonts w:ascii="Arial" w:eastAsia="Arial" w:hAnsi="Arial" w:cs="Arial"/>
              </w:rPr>
            </w:pPr>
            <w:r>
              <w:rPr>
                <w:rFonts w:ascii="Arial" w:eastAsia="Arial" w:hAnsi="Arial" w:cs="Arial"/>
              </w:rPr>
              <w:t>- Elabora los ejercicios propuestos</w:t>
            </w:r>
          </w:p>
          <w:p w14:paraId="0600B8B0" w14:textId="77777777" w:rsidR="00576D28" w:rsidRDefault="00000000">
            <w:pPr>
              <w:jc w:val="both"/>
              <w:rPr>
                <w:rFonts w:ascii="Arial" w:eastAsia="Arial" w:hAnsi="Arial" w:cs="Arial"/>
              </w:rPr>
            </w:pPr>
            <w:r>
              <w:rPr>
                <w:rFonts w:ascii="Arial" w:eastAsia="Arial" w:hAnsi="Arial" w:cs="Arial"/>
              </w:rPr>
              <w:t>- Presenta su trabajo.</w:t>
            </w:r>
          </w:p>
          <w:p w14:paraId="64B9DE99" w14:textId="77777777" w:rsidR="00576D28" w:rsidRDefault="00000000">
            <w:pPr>
              <w:jc w:val="both"/>
              <w:rPr>
                <w:rFonts w:ascii="Arial" w:eastAsia="Arial" w:hAnsi="Arial" w:cs="Arial"/>
                <w:b/>
                <w:bCs/>
              </w:rPr>
            </w:pPr>
            <w:r>
              <w:rPr>
                <w:rFonts w:ascii="Arial" w:eastAsia="Arial" w:hAnsi="Arial" w:cs="Arial"/>
              </w:rPr>
              <w:t>- Reflexiona sobre su proceso.</w:t>
            </w:r>
          </w:p>
        </w:tc>
      </w:tr>
    </w:tbl>
    <w:p w14:paraId="3BA8E9CC" w14:textId="77777777" w:rsidR="00576D28" w:rsidRDefault="00576D28"/>
    <w:p w14:paraId="5A1E11FF" w14:textId="77777777" w:rsidR="00576D28" w:rsidRDefault="00576D28"/>
    <w:p w14:paraId="4EA54A23" w14:textId="77777777" w:rsidR="00576D28" w:rsidRDefault="00576D28"/>
    <w:p w14:paraId="361A0D23" w14:textId="77777777" w:rsidR="00576D28" w:rsidRDefault="00576D28"/>
    <w:p w14:paraId="2076CB30" w14:textId="77777777" w:rsidR="00576D28" w:rsidRDefault="00576D28"/>
    <w:p w14:paraId="085DB141" w14:textId="77777777" w:rsidR="00576D28" w:rsidRDefault="00576D28">
      <w:pPr>
        <w:sectPr w:rsidR="00576D28">
          <w:pgSz w:w="15840" w:h="12240" w:orient="landscape"/>
          <w:pgMar w:top="1701" w:right="1418" w:bottom="1701" w:left="1418" w:header="709" w:footer="709" w:gutter="0"/>
          <w:cols w:space="720"/>
        </w:sectPr>
      </w:pPr>
    </w:p>
    <w:p w14:paraId="0D65C2AA" w14:textId="77777777" w:rsidR="00576D28" w:rsidRDefault="00000000">
      <w:pPr>
        <w:rPr>
          <w:rFonts w:ascii="Arial" w:eastAsia="Arial" w:hAnsi="Arial" w:cs="Arial"/>
          <w:color w:val="5B9BD5"/>
          <w:sz w:val="28"/>
          <w:szCs w:val="28"/>
        </w:rPr>
      </w:pPr>
      <w:r>
        <w:rPr>
          <w:rFonts w:ascii="Arial" w:eastAsia="Arial" w:hAnsi="Arial" w:cs="Arial"/>
          <w:color w:val="5B9BD5"/>
          <w:sz w:val="28"/>
          <w:szCs w:val="28"/>
        </w:rPr>
        <w:t xml:space="preserve">Orientación para la evaluación </w:t>
      </w:r>
    </w:p>
    <w:p w14:paraId="13E9A224" w14:textId="77777777" w:rsidR="00576D28" w:rsidRDefault="00000000">
      <w:pPr>
        <w:jc w:val="both"/>
        <w:rPr>
          <w:rFonts w:ascii="Arial" w:eastAsia="Arial" w:hAnsi="Arial" w:cs="Arial"/>
          <w:sz w:val="20"/>
          <w:szCs w:val="20"/>
        </w:rPr>
      </w:pPr>
      <w:r>
        <w:rPr>
          <w:rFonts w:ascii="Arial" w:eastAsia="Arial" w:hAnsi="Arial" w:cs="Arial"/>
          <w:sz w:val="20"/>
          <w:szCs w:val="20"/>
        </w:rPr>
        <w:t>La evaluación en la asignatura de Dibujo I se concibe como un proceso continuo, sistemático y formativo que integra momentos diagnósticos, formativos y sumativos, con el propósito de recabar evidencias pertinentes sobre el logro de los aprendizajes asociados a cada propósito formativo, brindar retroalimentación oportuna y favorecer la mejora progresiva del desempeño del estudiantado.</w:t>
      </w:r>
    </w:p>
    <w:p w14:paraId="04FE0344"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diagnóstica</w:t>
      </w:r>
      <w:r>
        <w:rPr>
          <w:rFonts w:ascii="Arial" w:eastAsia="Arial" w:hAnsi="Arial" w:cs="Arial"/>
          <w:sz w:val="20"/>
          <w:szCs w:val="20"/>
        </w:rPr>
        <w:t>. Se realiza al inicio de cada propósito formativo con la finalidad de recuperar los saberes previos del estudiantado, identificar fortalezas y detectar áreas de oportunidad que orienten la intervención docente. Esta evaluación no tiene carácter cuantitativo, sino que cumple una función orientadora para la planeación y ajuste de las actividades de enseñanza y aprendizaje.</w:t>
      </w:r>
    </w:p>
    <w:p w14:paraId="1FD0066C"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formativa</w:t>
      </w:r>
      <w:r>
        <w:rPr>
          <w:rFonts w:ascii="Arial" w:eastAsia="Arial" w:hAnsi="Arial" w:cs="Arial"/>
          <w:sz w:val="20"/>
          <w:szCs w:val="20"/>
        </w:rPr>
        <w:t>. Se desarrolla de manera permanente a lo largo de todas las sesiones, priorizando la retroalimentación oportuna, pertinente y motivadora, con el fin de acompañar el proceso de aprendizaje y realizar los ajustes necesarios en la práctica docente.</w:t>
      </w:r>
    </w:p>
    <w:p w14:paraId="0A9311FD" w14:textId="77777777" w:rsidR="00576D28" w:rsidRDefault="00000000">
      <w:pPr>
        <w:rPr>
          <w:rFonts w:ascii="Arial" w:eastAsia="Arial" w:hAnsi="Arial" w:cs="Arial"/>
          <w:sz w:val="20"/>
          <w:szCs w:val="20"/>
        </w:rPr>
      </w:pPr>
      <w:r>
        <w:rPr>
          <w:rFonts w:ascii="Arial" w:eastAsia="Arial" w:hAnsi="Arial" w:cs="Arial"/>
          <w:sz w:val="20"/>
          <w:szCs w:val="20"/>
        </w:rPr>
        <w:t>Entre las estrategias formativas que pueden emplearse se encuentran:</w:t>
      </w:r>
    </w:p>
    <w:p w14:paraId="4725C597"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-Observación directa del desempeño del estudiante.</w:t>
      </w:r>
    </w:p>
    <w:p w14:paraId="0F1A11EB"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-Uso de preguntas detonadoras para promover la reflexión.</w:t>
      </w:r>
    </w:p>
    <w:p w14:paraId="762E1299"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-Intercambios orales, discusiones guiadas y trabajo colaborativo.</w:t>
      </w:r>
    </w:p>
    <w:p w14:paraId="608C7A8E" w14:textId="77777777" w:rsidR="00576D28" w:rsidRDefault="00000000">
      <w:pPr>
        <w:spacing w:after="0" w:line="240" w:lineRule="auto"/>
        <w:rPr>
          <w:rFonts w:ascii="Arial" w:eastAsia="Arial" w:hAnsi="Arial" w:cs="Arial"/>
          <w:sz w:val="20"/>
          <w:szCs w:val="20"/>
        </w:rPr>
      </w:pPr>
      <w:r>
        <w:rPr>
          <w:rFonts w:ascii="Arial" w:eastAsia="Arial" w:hAnsi="Arial" w:cs="Arial"/>
          <w:sz w:val="20"/>
          <w:szCs w:val="20"/>
        </w:rPr>
        <w:t>-Revisión progresiva de ejercicios y producciones gráficas con retroalimentación continua.</w:t>
      </w:r>
    </w:p>
    <w:p w14:paraId="084686E9" w14:textId="77777777" w:rsidR="00576D28" w:rsidRDefault="00576D28">
      <w:pPr>
        <w:rPr>
          <w:sz w:val="20"/>
          <w:szCs w:val="20"/>
        </w:rPr>
      </w:pPr>
    </w:p>
    <w:p w14:paraId="14B24CA6" w14:textId="77777777" w:rsidR="00576D28" w:rsidRDefault="00000000">
      <w:pPr>
        <w:rPr>
          <w:rFonts w:ascii="Arial" w:eastAsia="Arial" w:hAnsi="Arial" w:cs="Arial"/>
          <w:sz w:val="20"/>
          <w:szCs w:val="20"/>
        </w:rPr>
      </w:pPr>
      <w:r>
        <w:rPr>
          <w:rFonts w:ascii="Arial" w:eastAsia="Arial" w:hAnsi="Arial" w:cs="Arial"/>
          <w:sz w:val="20"/>
          <w:szCs w:val="20"/>
        </w:rPr>
        <w:t>Para su registro, el docente podrá apoyarse en instrumentos como guías de observación o listas de cotejo, que permitan valorar aspectos como la participación, el compromiso, la mejora en el trazo y el trabajo colaborativo.</w:t>
      </w:r>
    </w:p>
    <w:p w14:paraId="17333208" w14:textId="77777777" w:rsidR="00576D28" w:rsidRDefault="00000000">
      <w:pPr>
        <w:jc w:val="both"/>
        <w:rPr>
          <w:rFonts w:ascii="Arial" w:eastAsia="Arial" w:hAnsi="Arial" w:cs="Arial"/>
          <w:sz w:val="20"/>
          <w:szCs w:val="20"/>
        </w:rPr>
      </w:pPr>
      <w:r>
        <w:rPr>
          <w:rFonts w:ascii="Arial" w:eastAsia="Arial" w:hAnsi="Arial" w:cs="Arial"/>
          <w:b/>
          <w:bCs/>
          <w:sz w:val="20"/>
          <w:szCs w:val="20"/>
        </w:rPr>
        <w:t>Evaluación sumativa</w:t>
      </w:r>
      <w:r>
        <w:rPr>
          <w:rFonts w:ascii="Arial" w:eastAsia="Arial" w:hAnsi="Arial" w:cs="Arial"/>
          <w:sz w:val="20"/>
          <w:szCs w:val="20"/>
        </w:rPr>
        <w:t>. Se orienta a la valoración de las evidencias de aprendizaje más relevantes asociadas a cada propósito formativo, mediante el uso de instrumentos previamente definidos (rúbricas, listas de cotejo) y criterios de evaluación claramente establecidos y socializados con el estudiantado.</w:t>
      </w:r>
    </w:p>
    <w:p w14:paraId="22131973" w14:textId="77777777" w:rsidR="00576D28" w:rsidRDefault="00000000">
      <w:pPr>
        <w:jc w:val="both"/>
        <w:rPr>
          <w:rFonts w:ascii="Arial" w:eastAsia="Arial" w:hAnsi="Arial" w:cs="Arial"/>
          <w:sz w:val="20"/>
          <w:szCs w:val="20"/>
        </w:rPr>
      </w:pPr>
      <w:r>
        <w:rPr>
          <w:rFonts w:ascii="Arial" w:eastAsia="Arial" w:hAnsi="Arial" w:cs="Arial"/>
          <w:sz w:val="20"/>
          <w:szCs w:val="20"/>
        </w:rPr>
        <w:t>Esta evaluación permite determinar el nivel de logro alcanzado en relación con los aprendizajes esperados de cada propósito formativo, considerando tanto la calidad del producto como el proceso desarrollado para su elaboración.</w:t>
      </w:r>
    </w:p>
    <w:tbl>
      <w:tblPr>
        <w:tblStyle w:val="af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2"/>
        <w:gridCol w:w="4486"/>
        <w:gridCol w:w="2170"/>
      </w:tblGrid>
      <w:tr w:rsidR="00576D28" w14:paraId="2CC1E86E" w14:textId="77777777">
        <w:tc>
          <w:tcPr>
            <w:tcW w:w="2172" w:type="dxa"/>
            <w:shd w:val="clear" w:color="auto" w:fill="1F4E79"/>
            <w:vAlign w:val="center"/>
          </w:tcPr>
          <w:p w14:paraId="51C421A0"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Aspecto por evaluar</w:t>
            </w:r>
          </w:p>
        </w:tc>
        <w:tc>
          <w:tcPr>
            <w:tcW w:w="4486" w:type="dxa"/>
            <w:shd w:val="clear" w:color="auto" w:fill="1F4E79"/>
            <w:vAlign w:val="center"/>
          </w:tcPr>
          <w:p w14:paraId="6C4AD096"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Actividad</w:t>
            </w:r>
          </w:p>
        </w:tc>
        <w:tc>
          <w:tcPr>
            <w:tcW w:w="2170" w:type="dxa"/>
            <w:shd w:val="clear" w:color="auto" w:fill="1F4E79"/>
            <w:vAlign w:val="center"/>
          </w:tcPr>
          <w:p w14:paraId="0D31060D" w14:textId="77777777" w:rsidR="00576D28" w:rsidRDefault="00000000">
            <w:pPr>
              <w:jc w:val="center"/>
              <w:rPr>
                <w:rFonts w:ascii="Calibri" w:eastAsia="Calibri" w:hAnsi="Calibri" w:cs="Calibri"/>
                <w:b/>
                <w:bCs/>
                <w:color w:val="FFFFFF"/>
              </w:rPr>
            </w:pPr>
            <w:r>
              <w:rPr>
                <w:rFonts w:ascii="Calibri" w:eastAsia="Calibri" w:hAnsi="Calibri" w:cs="Calibri"/>
                <w:b/>
                <w:bCs/>
                <w:color w:val="FFFFFF"/>
              </w:rPr>
              <w:t>Instrumento / Método</w:t>
            </w:r>
          </w:p>
        </w:tc>
      </w:tr>
      <w:tr w:rsidR="00576D28" w14:paraId="0C7636F8" w14:textId="77777777">
        <w:tc>
          <w:tcPr>
            <w:tcW w:w="2172" w:type="dxa"/>
            <w:vAlign w:val="center"/>
          </w:tcPr>
          <w:p w14:paraId="25FE9748" w14:textId="77777777" w:rsidR="00576D28" w:rsidRDefault="00000000">
            <w:pPr>
              <w:jc w:val="center"/>
              <w:rPr>
                <w:rFonts w:ascii="Calibri" w:eastAsia="Calibri" w:hAnsi="Calibri" w:cs="Calibri"/>
                <w:b/>
                <w:bCs/>
              </w:rPr>
            </w:pPr>
            <w:r>
              <w:rPr>
                <w:rFonts w:ascii="Calibri" w:eastAsia="Calibri" w:hAnsi="Calibri" w:cs="Calibri"/>
              </w:rPr>
              <w:t>Participación en clase</w:t>
            </w:r>
          </w:p>
        </w:tc>
        <w:tc>
          <w:tcPr>
            <w:tcW w:w="4486" w:type="dxa"/>
            <w:vAlign w:val="center"/>
          </w:tcPr>
          <w:p w14:paraId="32FE7E66" w14:textId="77777777" w:rsidR="00576D28" w:rsidRDefault="00000000">
            <w:pPr>
              <w:jc w:val="both"/>
              <w:rPr>
                <w:rFonts w:ascii="Calibri" w:eastAsia="Calibri" w:hAnsi="Calibri" w:cs="Calibri"/>
              </w:rPr>
            </w:pPr>
            <w:r>
              <w:rPr>
                <w:rFonts w:ascii="Calibri" w:eastAsia="Calibri" w:hAnsi="Calibri" w:cs="Calibri"/>
              </w:rPr>
              <w:t>Intervenciones, análisis de ejemplos y resolución de ejercicios</w:t>
            </w:r>
          </w:p>
        </w:tc>
        <w:tc>
          <w:tcPr>
            <w:tcW w:w="2170" w:type="dxa"/>
            <w:vAlign w:val="center"/>
          </w:tcPr>
          <w:p w14:paraId="6843CF57" w14:textId="77777777" w:rsidR="00576D28" w:rsidRDefault="00000000">
            <w:pPr>
              <w:jc w:val="center"/>
              <w:rPr>
                <w:rFonts w:ascii="Calibri" w:eastAsia="Calibri" w:hAnsi="Calibri" w:cs="Calibri"/>
              </w:rPr>
            </w:pPr>
            <w:r>
              <w:rPr>
                <w:rFonts w:ascii="Calibri" w:eastAsia="Calibri" w:hAnsi="Calibri" w:cs="Calibri"/>
              </w:rPr>
              <w:t>Guía de observación</w:t>
            </w:r>
          </w:p>
        </w:tc>
      </w:tr>
      <w:tr w:rsidR="00576D28" w14:paraId="43B19DEA" w14:textId="77777777">
        <w:tc>
          <w:tcPr>
            <w:tcW w:w="2172" w:type="dxa"/>
            <w:vAlign w:val="center"/>
          </w:tcPr>
          <w:p w14:paraId="2E276CF6" w14:textId="77777777" w:rsidR="00576D28" w:rsidRDefault="00000000">
            <w:pPr>
              <w:jc w:val="center"/>
              <w:rPr>
                <w:rFonts w:ascii="Calibri" w:eastAsia="Calibri" w:hAnsi="Calibri" w:cs="Calibri"/>
                <w:b/>
                <w:bCs/>
              </w:rPr>
            </w:pPr>
            <w:r>
              <w:rPr>
                <w:rFonts w:ascii="Calibri" w:eastAsia="Calibri" w:hAnsi="Calibri" w:cs="Calibri"/>
              </w:rPr>
              <w:t>Actividades de aprendizaje</w:t>
            </w:r>
          </w:p>
        </w:tc>
        <w:tc>
          <w:tcPr>
            <w:tcW w:w="4486" w:type="dxa"/>
            <w:vAlign w:val="center"/>
          </w:tcPr>
          <w:p w14:paraId="398BDAEE" w14:textId="77777777" w:rsidR="00576D28" w:rsidRDefault="00000000">
            <w:pPr>
              <w:jc w:val="both"/>
              <w:rPr>
                <w:rFonts w:ascii="Calibri" w:eastAsia="Calibri" w:hAnsi="Calibri" w:cs="Calibri"/>
              </w:rPr>
            </w:pPr>
            <w:r>
              <w:rPr>
                <w:rFonts w:ascii="Calibri" w:eastAsia="Calibri" w:hAnsi="Calibri" w:cs="Calibri"/>
              </w:rPr>
              <w:t>Ejercicios de proyección oblicua, isométrica, cónica y prácticas de cortes y secciones</w:t>
            </w:r>
          </w:p>
        </w:tc>
        <w:tc>
          <w:tcPr>
            <w:tcW w:w="2170" w:type="dxa"/>
            <w:vAlign w:val="center"/>
          </w:tcPr>
          <w:p w14:paraId="455AB3D4" w14:textId="77777777" w:rsidR="00576D28" w:rsidRDefault="00000000">
            <w:pPr>
              <w:jc w:val="center"/>
              <w:rPr>
                <w:rFonts w:ascii="Calibri" w:eastAsia="Calibri" w:hAnsi="Calibri" w:cs="Calibri"/>
              </w:rPr>
            </w:pPr>
            <w:r>
              <w:rPr>
                <w:rFonts w:ascii="Calibri" w:eastAsia="Calibri" w:hAnsi="Calibri" w:cs="Calibri"/>
              </w:rPr>
              <w:t>Lista de cotejo</w:t>
            </w:r>
          </w:p>
        </w:tc>
      </w:tr>
      <w:tr w:rsidR="00576D28" w14:paraId="505EA687" w14:textId="77777777">
        <w:tc>
          <w:tcPr>
            <w:tcW w:w="2172" w:type="dxa"/>
            <w:vAlign w:val="center"/>
          </w:tcPr>
          <w:p w14:paraId="1003E1F1" w14:textId="77777777" w:rsidR="00576D28" w:rsidRDefault="00000000">
            <w:pPr>
              <w:jc w:val="center"/>
              <w:rPr>
                <w:rFonts w:ascii="Calibri" w:eastAsia="Calibri" w:hAnsi="Calibri" w:cs="Calibri"/>
              </w:rPr>
            </w:pPr>
            <w:r>
              <w:rPr>
                <w:rFonts w:ascii="Calibri" w:eastAsia="Calibri" w:hAnsi="Calibri" w:cs="Calibri"/>
              </w:rPr>
              <w:t>Actividad de evaluación</w:t>
            </w:r>
          </w:p>
        </w:tc>
        <w:tc>
          <w:tcPr>
            <w:tcW w:w="4486" w:type="dxa"/>
            <w:vAlign w:val="center"/>
          </w:tcPr>
          <w:p w14:paraId="7FFF9C69" w14:textId="77777777" w:rsidR="00576D28" w:rsidRDefault="00000000">
            <w:pPr>
              <w:jc w:val="both"/>
              <w:rPr>
                <w:rFonts w:ascii="Calibri" w:eastAsia="Calibri" w:hAnsi="Calibri" w:cs="Calibri"/>
              </w:rPr>
            </w:pPr>
            <w:r>
              <w:rPr>
                <w:rFonts w:ascii="Calibri" w:eastAsia="Calibri" w:hAnsi="Calibri" w:cs="Calibri"/>
              </w:rPr>
              <w:t>Evidencia de aprendizaje: dibujo tridimensional con corte o sección</w:t>
            </w:r>
          </w:p>
        </w:tc>
        <w:tc>
          <w:tcPr>
            <w:tcW w:w="2170" w:type="dxa"/>
            <w:vAlign w:val="center"/>
          </w:tcPr>
          <w:p w14:paraId="0C205B63" w14:textId="77777777" w:rsidR="00576D28" w:rsidRDefault="00000000">
            <w:pPr>
              <w:jc w:val="center"/>
              <w:rPr>
                <w:rFonts w:ascii="Calibri" w:eastAsia="Calibri" w:hAnsi="Calibri" w:cs="Calibri"/>
              </w:rPr>
            </w:pPr>
            <w:r>
              <w:rPr>
                <w:rFonts w:ascii="Calibri" w:eastAsia="Calibri" w:hAnsi="Calibri" w:cs="Calibri"/>
              </w:rPr>
              <w:t>Rúbrica analítica</w:t>
            </w:r>
          </w:p>
        </w:tc>
      </w:tr>
      <w:tr w:rsidR="00576D28" w14:paraId="09A26354" w14:textId="77777777">
        <w:tc>
          <w:tcPr>
            <w:tcW w:w="2172" w:type="dxa"/>
            <w:vAlign w:val="center"/>
          </w:tcPr>
          <w:p w14:paraId="5A276068" w14:textId="77777777" w:rsidR="00576D28" w:rsidRDefault="00576D28">
            <w:pPr>
              <w:jc w:val="center"/>
              <w:rPr>
                <w:rFonts w:ascii="Calibri" w:eastAsia="Calibri" w:hAnsi="Calibri" w:cs="Calibri"/>
                <w:b/>
                <w:bCs/>
              </w:rPr>
            </w:pPr>
          </w:p>
        </w:tc>
        <w:tc>
          <w:tcPr>
            <w:tcW w:w="4486" w:type="dxa"/>
            <w:vAlign w:val="center"/>
          </w:tcPr>
          <w:p w14:paraId="33AA6E0B" w14:textId="77777777" w:rsidR="00576D28" w:rsidRDefault="00576D28">
            <w:pPr>
              <w:jc w:val="center"/>
              <w:rPr>
                <w:rFonts w:ascii="Calibri" w:eastAsia="Calibri" w:hAnsi="Calibri" w:cs="Calibri"/>
                <w:b/>
                <w:bCs/>
              </w:rPr>
            </w:pPr>
          </w:p>
        </w:tc>
        <w:tc>
          <w:tcPr>
            <w:tcW w:w="2170" w:type="dxa"/>
            <w:vAlign w:val="center"/>
          </w:tcPr>
          <w:p w14:paraId="2C4C63EE" w14:textId="77777777" w:rsidR="00576D28" w:rsidRDefault="00576D28">
            <w:pPr>
              <w:jc w:val="center"/>
              <w:rPr>
                <w:rFonts w:ascii="Calibri" w:eastAsia="Calibri" w:hAnsi="Calibri" w:cs="Calibri"/>
                <w:b/>
                <w:bCs/>
              </w:rPr>
            </w:pPr>
          </w:p>
        </w:tc>
      </w:tr>
    </w:tbl>
    <w:p w14:paraId="35C93408" w14:textId="77777777" w:rsidR="00576D28" w:rsidRDefault="00000000">
      <w:r>
        <w:t>Reflexión didáctica</w:t>
      </w:r>
    </w:p>
    <w:p w14:paraId="02DDD853" w14:textId="77777777" w:rsidR="00576D28" w:rsidRDefault="00000000">
      <w:pPr>
        <w:jc w:val="both"/>
      </w:pPr>
      <w:r>
        <w:t>Esta unidad representa la culminación del proceso formativo en Dibujo I, ya que integra la representación espacial, la técnica y la interpretación gráfica. El reto consiste en que el estudiante comprenda el volumen, lo represente con precisión y comunique su estructura interna de manera clara y técnica.</w:t>
      </w:r>
    </w:p>
    <w:p w14:paraId="13C08B39" w14:textId="77777777" w:rsidR="00576D28" w:rsidRDefault="00576D28"/>
    <w:p w14:paraId="5CA9BD7C" w14:textId="77777777" w:rsidR="00576D28" w:rsidRDefault="00576D28"/>
    <w:p w14:paraId="76D71C3B" w14:textId="77777777" w:rsidR="00576D28" w:rsidRDefault="00576D28"/>
    <w:p w14:paraId="3562E9A3" w14:textId="77777777" w:rsidR="00576D28" w:rsidRDefault="00576D28"/>
    <w:sectPr w:rsidR="00576D28">
      <w:pgSz w:w="12240" w:h="15840"/>
      <w:pgMar w:top="1418" w:right="1701" w:bottom="1418"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7D9CB85-6062-41B3-AAD3-5571146E162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CFFC0373-DE5A-434E-9DD4-E964F416D785}"/>
    <w:embedBold r:id="rId3" w:fontKey="{41DDDB63-3CA9-42B7-92AE-8D94FE1F0C7D}"/>
    <w:embedItalic r:id="rId4" w:fontKey="{DEB1F25D-B54E-4AA0-8706-6257F0D7650C}"/>
    <w:embedBoldItalic r:id="rId5" w:fontKey="{31110432-AA8C-43C0-BEC8-0532EF027AD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missione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B952F886-3CB3-4FBB-8154-B3490480B2B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61DCF"/>
    <w:multiLevelType w:val="multilevel"/>
    <w:tmpl w:val="A9103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CB150C"/>
    <w:multiLevelType w:val="multilevel"/>
    <w:tmpl w:val="B1860D6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2120492187">
    <w:abstractNumId w:val="1"/>
  </w:num>
  <w:num w:numId="2" w16cid:durableId="192348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28"/>
    <w:rsid w:val="000804D3"/>
    <w:rsid w:val="00221B10"/>
    <w:rsid w:val="00576D28"/>
    <w:rsid w:val="009F1B94"/>
    <w:rsid w:val="00CB54A5"/>
    <w:rsid w:val="00FA71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11A18"/>
  <w15:docId w15:val="{92FBD100-9F25-461C-BC9D-20EC1F1B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3861</Words>
  <Characters>21240</Characters>
  <Application>Microsoft Office Word</Application>
  <DocSecurity>0</DocSecurity>
  <Lines>177</Lines>
  <Paragraphs>50</Paragraphs>
  <ScaleCrop>false</ScaleCrop>
  <Company>HP</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fcomilan</dc:creator>
  <cp:lastModifiedBy>FranciscoMilán Carrillo</cp:lastModifiedBy>
  <cp:revision>4</cp:revision>
  <dcterms:created xsi:type="dcterms:W3CDTF">2026-07-16T19:49:00Z</dcterms:created>
  <dcterms:modified xsi:type="dcterms:W3CDTF">2026-08-12T17:36:00Z</dcterms:modified>
</cp:coreProperties>
</file>